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896D3" w14:textId="14B19720" w:rsidR="002E55E4" w:rsidRDefault="002E55E4" w:rsidP="007A045F">
      <w:pPr>
        <w:spacing w:before="60" w:after="60"/>
        <w:jc w:val="center"/>
        <w:rPr>
          <w:rFonts w:ascii="Arial" w:hAnsi="Arial" w:cs="Arial"/>
          <w:u w:val="single"/>
          <w:lang w:val="en-US"/>
        </w:rPr>
      </w:pPr>
      <w:r w:rsidRPr="00115D6C">
        <w:rPr>
          <w:rFonts w:ascii="Arial" w:hAnsi="Arial" w:cs="Arial"/>
          <w:u w:val="single"/>
          <w:lang w:val="en-US"/>
        </w:rPr>
        <w:t>State Environmental Planning Policy (Precincts – Western Parklands City) 2021</w:t>
      </w:r>
    </w:p>
    <w:p w14:paraId="388F0ED8" w14:textId="77777777" w:rsidR="002E55E4" w:rsidRPr="00115D6C" w:rsidRDefault="002E55E4" w:rsidP="002E55E4">
      <w:pPr>
        <w:spacing w:before="60" w:after="60"/>
        <w:jc w:val="both"/>
        <w:rPr>
          <w:rFonts w:ascii="Arial" w:hAnsi="Arial" w:cs="Arial"/>
          <w:u w:val="single"/>
          <w:lang w:val="en-US"/>
        </w:rPr>
      </w:pPr>
    </w:p>
    <w:tbl>
      <w:tblPr>
        <w:tblStyle w:val="TableGrid"/>
        <w:tblW w:w="9214" w:type="dxa"/>
        <w:tblInd w:w="-5" w:type="dxa"/>
        <w:tblLook w:val="04A0" w:firstRow="1" w:lastRow="0" w:firstColumn="1" w:lastColumn="0" w:noHBand="0" w:noVBand="1"/>
      </w:tblPr>
      <w:tblGrid>
        <w:gridCol w:w="3546"/>
        <w:gridCol w:w="4205"/>
        <w:gridCol w:w="1463"/>
      </w:tblGrid>
      <w:tr w:rsidR="002E55E4" w:rsidRPr="00B32DAA" w14:paraId="27758A45" w14:textId="77777777" w:rsidTr="00144A5D">
        <w:tc>
          <w:tcPr>
            <w:tcW w:w="9214" w:type="dxa"/>
            <w:gridSpan w:val="3"/>
            <w:shd w:val="clear" w:color="auto" w:fill="D9D9D9" w:themeFill="background1" w:themeFillShade="D9"/>
          </w:tcPr>
          <w:p w14:paraId="6339476A" w14:textId="05F68814" w:rsidR="002E55E4" w:rsidRPr="004B4DB3" w:rsidRDefault="002E55E4" w:rsidP="002E55E4">
            <w:pPr>
              <w:spacing w:before="60" w:after="60"/>
              <w:jc w:val="both"/>
              <w:rPr>
                <w:sz w:val="22"/>
                <w:szCs w:val="22"/>
              </w:rPr>
            </w:pPr>
            <w:r w:rsidRPr="004B4DB3">
              <w:rPr>
                <w:rFonts w:ascii="Arial" w:hAnsi="Arial" w:cs="Arial"/>
                <w:b/>
                <w:bCs/>
                <w:sz w:val="22"/>
                <w:szCs w:val="22"/>
              </w:rPr>
              <w:t>State Environmental Planning Policy (Precincts – Western Parklands City) 2021 – Camden Growth Centres Precinct Plan</w:t>
            </w:r>
          </w:p>
        </w:tc>
      </w:tr>
      <w:tr w:rsidR="002E55E4" w:rsidRPr="00B32DAA" w14:paraId="12DD6CC0" w14:textId="77777777" w:rsidTr="00144A5D">
        <w:tc>
          <w:tcPr>
            <w:tcW w:w="0" w:type="auto"/>
            <w:shd w:val="clear" w:color="auto" w:fill="F2F2F2" w:themeFill="background1" w:themeFillShade="F2"/>
          </w:tcPr>
          <w:p w14:paraId="63464DF5" w14:textId="77777777" w:rsidR="002E55E4" w:rsidRPr="004B4DB3" w:rsidRDefault="002E55E4" w:rsidP="00144A5D">
            <w:pPr>
              <w:spacing w:before="60" w:after="60"/>
              <w:jc w:val="center"/>
              <w:rPr>
                <w:rFonts w:ascii="Arial" w:hAnsi="Arial" w:cs="Arial"/>
                <w:b/>
                <w:bCs/>
                <w:sz w:val="22"/>
                <w:szCs w:val="22"/>
              </w:rPr>
            </w:pPr>
            <w:r w:rsidRPr="004B4DB3">
              <w:rPr>
                <w:rFonts w:ascii="Arial" w:hAnsi="Arial" w:cs="Arial"/>
                <w:b/>
                <w:bCs/>
                <w:sz w:val="22"/>
                <w:szCs w:val="22"/>
              </w:rPr>
              <w:t>Section</w:t>
            </w:r>
          </w:p>
        </w:tc>
        <w:tc>
          <w:tcPr>
            <w:tcW w:w="4205" w:type="dxa"/>
            <w:shd w:val="clear" w:color="auto" w:fill="F2F2F2" w:themeFill="background1" w:themeFillShade="F2"/>
          </w:tcPr>
          <w:p w14:paraId="1B29A87E" w14:textId="77777777" w:rsidR="002E55E4" w:rsidRPr="004B4DB3" w:rsidRDefault="002E55E4" w:rsidP="00144A5D">
            <w:pPr>
              <w:spacing w:before="60" w:after="60"/>
              <w:jc w:val="center"/>
              <w:rPr>
                <w:rFonts w:ascii="Arial" w:hAnsi="Arial" w:cs="Arial"/>
                <w:b/>
                <w:bCs/>
                <w:sz w:val="22"/>
                <w:szCs w:val="22"/>
              </w:rPr>
            </w:pPr>
            <w:r w:rsidRPr="004B4DB3">
              <w:rPr>
                <w:rFonts w:ascii="Arial" w:hAnsi="Arial" w:cs="Arial"/>
                <w:b/>
                <w:bCs/>
                <w:sz w:val="22"/>
                <w:szCs w:val="22"/>
              </w:rPr>
              <w:t>Assessment</w:t>
            </w:r>
          </w:p>
        </w:tc>
        <w:tc>
          <w:tcPr>
            <w:tcW w:w="1463" w:type="dxa"/>
            <w:shd w:val="clear" w:color="auto" w:fill="F2F2F2" w:themeFill="background1" w:themeFillShade="F2"/>
          </w:tcPr>
          <w:p w14:paraId="2831A040" w14:textId="77777777" w:rsidR="002E55E4" w:rsidRPr="004B4DB3" w:rsidRDefault="002E55E4" w:rsidP="00144A5D">
            <w:pPr>
              <w:spacing w:before="60" w:after="60"/>
              <w:jc w:val="center"/>
              <w:rPr>
                <w:rFonts w:ascii="Arial" w:hAnsi="Arial" w:cs="Arial"/>
                <w:b/>
                <w:bCs/>
                <w:sz w:val="22"/>
                <w:szCs w:val="22"/>
              </w:rPr>
            </w:pPr>
            <w:r w:rsidRPr="004B4DB3">
              <w:rPr>
                <w:rFonts w:ascii="Arial" w:hAnsi="Arial" w:cs="Arial"/>
                <w:b/>
                <w:bCs/>
                <w:sz w:val="22"/>
                <w:szCs w:val="22"/>
              </w:rPr>
              <w:t>Compliance</w:t>
            </w:r>
          </w:p>
        </w:tc>
      </w:tr>
      <w:tr w:rsidR="002E55E4" w:rsidRPr="00B32DAA" w14:paraId="10B51405" w14:textId="77777777" w:rsidTr="002E55E4">
        <w:tc>
          <w:tcPr>
            <w:tcW w:w="0" w:type="auto"/>
          </w:tcPr>
          <w:p w14:paraId="53A1CFC0" w14:textId="5D41D85B" w:rsidR="002E55E4" w:rsidRPr="004B4DB3" w:rsidRDefault="002E55E4" w:rsidP="0007142E">
            <w:pPr>
              <w:jc w:val="both"/>
              <w:rPr>
                <w:rFonts w:ascii="Arial" w:hAnsi="Arial" w:cs="Arial"/>
                <w:b/>
                <w:bCs/>
                <w:sz w:val="22"/>
                <w:szCs w:val="22"/>
                <w:shd w:val="clear" w:color="auto" w:fill="FFFFFF"/>
              </w:rPr>
            </w:pPr>
            <w:r w:rsidRPr="004B4DB3">
              <w:rPr>
                <w:rFonts w:ascii="Arial" w:hAnsi="Arial" w:cs="Arial"/>
                <w:b/>
                <w:bCs/>
                <w:sz w:val="22"/>
                <w:szCs w:val="22"/>
                <w:shd w:val="clear" w:color="auto" w:fill="FFFFFF"/>
              </w:rPr>
              <w:t xml:space="preserve">Section 3.30 Consent for clearing native </w:t>
            </w:r>
            <w:proofErr w:type="gramStart"/>
            <w:r w:rsidRPr="004B4DB3">
              <w:rPr>
                <w:rFonts w:ascii="Arial" w:hAnsi="Arial" w:cs="Arial"/>
                <w:b/>
                <w:bCs/>
                <w:sz w:val="22"/>
                <w:szCs w:val="22"/>
                <w:shd w:val="clear" w:color="auto" w:fill="FFFFFF"/>
              </w:rPr>
              <w:t>vegetation</w:t>
            </w:r>
            <w:proofErr w:type="gramEnd"/>
          </w:p>
          <w:p w14:paraId="01ABD5F7" w14:textId="77777777" w:rsidR="002E55E4" w:rsidRPr="004B4DB3" w:rsidRDefault="002E55E4" w:rsidP="0007142E">
            <w:pPr>
              <w:jc w:val="both"/>
              <w:rPr>
                <w:rFonts w:ascii="Arial" w:hAnsi="Arial" w:cs="Arial"/>
                <w:b/>
                <w:bCs/>
                <w:sz w:val="22"/>
                <w:szCs w:val="22"/>
                <w:shd w:val="clear" w:color="auto" w:fill="FFFFFF"/>
              </w:rPr>
            </w:pPr>
          </w:p>
          <w:p w14:paraId="383C16B5" w14:textId="77777777" w:rsidR="002E55E4" w:rsidRPr="004B4DB3" w:rsidRDefault="002E55E4" w:rsidP="0007142E">
            <w:pPr>
              <w:jc w:val="both"/>
              <w:rPr>
                <w:rFonts w:ascii="Arial" w:hAnsi="Arial" w:cs="Arial"/>
                <w:sz w:val="22"/>
                <w:szCs w:val="22"/>
              </w:rPr>
            </w:pPr>
            <w:r w:rsidRPr="004B4DB3">
              <w:rPr>
                <w:rFonts w:ascii="Arial" w:hAnsi="Arial" w:cs="Arial"/>
                <w:sz w:val="22"/>
                <w:szCs w:val="22"/>
                <w:shd w:val="clear" w:color="auto" w:fill="FFFFFF"/>
              </w:rPr>
              <w:t>(1) A person must not clear native vegetation on land to which this Part applies without—</w:t>
            </w:r>
          </w:p>
          <w:p w14:paraId="743FFD83" w14:textId="77777777" w:rsidR="002E55E4" w:rsidRPr="004B4DB3" w:rsidRDefault="002E55E4" w:rsidP="0007142E">
            <w:pPr>
              <w:jc w:val="both"/>
              <w:rPr>
                <w:rFonts w:ascii="Arial" w:hAnsi="Arial" w:cs="Arial"/>
                <w:sz w:val="22"/>
                <w:szCs w:val="22"/>
              </w:rPr>
            </w:pPr>
            <w:r w:rsidRPr="004B4DB3">
              <w:rPr>
                <w:rFonts w:ascii="Arial" w:hAnsi="Arial" w:cs="Arial"/>
                <w:sz w:val="22"/>
                <w:szCs w:val="22"/>
              </w:rPr>
              <w:t>(a)  approval under Part 3A of the Act, or</w:t>
            </w:r>
          </w:p>
          <w:p w14:paraId="55ED80AD" w14:textId="77777777" w:rsidR="002E55E4" w:rsidRPr="004B4DB3" w:rsidRDefault="002E55E4" w:rsidP="0007142E">
            <w:pPr>
              <w:jc w:val="both"/>
              <w:rPr>
                <w:rFonts w:ascii="Arial" w:hAnsi="Arial" w:cs="Arial"/>
                <w:sz w:val="22"/>
                <w:szCs w:val="22"/>
              </w:rPr>
            </w:pPr>
            <w:r w:rsidRPr="004B4DB3">
              <w:rPr>
                <w:rFonts w:ascii="Arial" w:hAnsi="Arial" w:cs="Arial"/>
                <w:sz w:val="22"/>
                <w:szCs w:val="22"/>
              </w:rPr>
              <w:t>(b)  development consent.</w:t>
            </w:r>
          </w:p>
          <w:p w14:paraId="136E50E1" w14:textId="77777777" w:rsidR="002E55E4" w:rsidRPr="004B4DB3" w:rsidRDefault="002E55E4" w:rsidP="0007142E">
            <w:pPr>
              <w:jc w:val="both"/>
              <w:rPr>
                <w:rFonts w:ascii="Arial" w:hAnsi="Arial" w:cs="Arial"/>
                <w:sz w:val="22"/>
                <w:szCs w:val="22"/>
                <w:shd w:val="clear" w:color="auto" w:fill="FFFFFF"/>
              </w:rPr>
            </w:pPr>
          </w:p>
          <w:p w14:paraId="0A218E06" w14:textId="77777777" w:rsidR="002E55E4" w:rsidRPr="004B4DB3" w:rsidRDefault="002E55E4" w:rsidP="0007142E">
            <w:pPr>
              <w:jc w:val="both"/>
              <w:rPr>
                <w:rFonts w:ascii="Arial" w:hAnsi="Arial" w:cs="Arial"/>
                <w:sz w:val="22"/>
                <w:szCs w:val="22"/>
              </w:rPr>
            </w:pPr>
            <w:r w:rsidRPr="004B4DB3">
              <w:rPr>
                <w:rFonts w:ascii="Arial" w:hAnsi="Arial" w:cs="Arial"/>
                <w:sz w:val="22"/>
                <w:szCs w:val="22"/>
                <w:shd w:val="clear" w:color="auto" w:fill="FFFFFF"/>
              </w:rPr>
              <w:t>(2) Development consent under this section is not to be granted unless the consent authority is satisfied of the following in relation to the disturbance of bushland caused by the clearing of the vegetation—</w:t>
            </w:r>
          </w:p>
          <w:p w14:paraId="44523E31" w14:textId="77777777" w:rsidR="002E55E4" w:rsidRPr="004B4DB3" w:rsidRDefault="002E55E4" w:rsidP="0007142E">
            <w:pPr>
              <w:jc w:val="both"/>
              <w:rPr>
                <w:rFonts w:ascii="Arial" w:hAnsi="Arial" w:cs="Arial"/>
                <w:sz w:val="22"/>
                <w:szCs w:val="22"/>
              </w:rPr>
            </w:pPr>
            <w:r w:rsidRPr="004B4DB3">
              <w:rPr>
                <w:rFonts w:ascii="Arial" w:hAnsi="Arial" w:cs="Arial"/>
                <w:sz w:val="22"/>
                <w:szCs w:val="22"/>
              </w:rPr>
              <w:t>(a)  that there is no reasonable alternative available to the disturbance of the bushland,</w:t>
            </w:r>
          </w:p>
          <w:p w14:paraId="2228B89E" w14:textId="77777777" w:rsidR="002E55E4" w:rsidRPr="004B4DB3" w:rsidRDefault="002E55E4" w:rsidP="0007142E">
            <w:pPr>
              <w:jc w:val="both"/>
              <w:rPr>
                <w:rFonts w:ascii="Arial" w:hAnsi="Arial" w:cs="Arial"/>
                <w:sz w:val="22"/>
                <w:szCs w:val="22"/>
              </w:rPr>
            </w:pPr>
            <w:r w:rsidRPr="004B4DB3">
              <w:rPr>
                <w:rFonts w:ascii="Arial" w:hAnsi="Arial" w:cs="Arial"/>
                <w:sz w:val="22"/>
                <w:szCs w:val="22"/>
              </w:rPr>
              <w:t>(b)  that as little bushland as possible will be disturbed,</w:t>
            </w:r>
          </w:p>
          <w:p w14:paraId="0F3F3E92" w14:textId="77777777" w:rsidR="002E55E4" w:rsidRPr="004B4DB3" w:rsidRDefault="002E55E4" w:rsidP="0007142E">
            <w:pPr>
              <w:jc w:val="both"/>
              <w:rPr>
                <w:rFonts w:ascii="Arial" w:hAnsi="Arial" w:cs="Arial"/>
                <w:sz w:val="22"/>
                <w:szCs w:val="22"/>
              </w:rPr>
            </w:pPr>
            <w:r w:rsidRPr="004B4DB3">
              <w:rPr>
                <w:rFonts w:ascii="Arial" w:hAnsi="Arial" w:cs="Arial"/>
                <w:sz w:val="22"/>
                <w:szCs w:val="22"/>
              </w:rPr>
              <w:t>(c)  that the disturbance of the bushland will not increase salinity,</w:t>
            </w:r>
          </w:p>
          <w:p w14:paraId="08503139" w14:textId="77777777" w:rsidR="002E55E4" w:rsidRPr="004B4DB3" w:rsidRDefault="002E55E4" w:rsidP="0007142E">
            <w:pPr>
              <w:jc w:val="both"/>
              <w:rPr>
                <w:rFonts w:ascii="Arial" w:hAnsi="Arial" w:cs="Arial"/>
                <w:sz w:val="22"/>
                <w:szCs w:val="22"/>
              </w:rPr>
            </w:pPr>
            <w:r w:rsidRPr="004B4DB3">
              <w:rPr>
                <w:rFonts w:ascii="Arial" w:hAnsi="Arial" w:cs="Arial"/>
                <w:sz w:val="22"/>
                <w:szCs w:val="22"/>
              </w:rPr>
              <w:t>(d)  that bushland disturbed for the purposes of construction will be re-instated where possible on completion of construction,</w:t>
            </w:r>
          </w:p>
          <w:p w14:paraId="077D0471" w14:textId="77777777" w:rsidR="002E55E4" w:rsidRPr="004B4DB3" w:rsidRDefault="002E55E4" w:rsidP="0007142E">
            <w:pPr>
              <w:jc w:val="both"/>
              <w:rPr>
                <w:rFonts w:ascii="Arial" w:hAnsi="Arial" w:cs="Arial"/>
                <w:sz w:val="22"/>
                <w:szCs w:val="22"/>
              </w:rPr>
            </w:pPr>
            <w:r w:rsidRPr="004B4DB3">
              <w:rPr>
                <w:rFonts w:ascii="Arial" w:hAnsi="Arial" w:cs="Arial"/>
                <w:sz w:val="22"/>
                <w:szCs w:val="22"/>
              </w:rPr>
              <w:t>(e)  that the loss of remnant bushland caused by the disturbance will be compensated by revegetation on or near the land to avoid any net loss of remnant bushland,</w:t>
            </w:r>
          </w:p>
          <w:p w14:paraId="62202762" w14:textId="77777777" w:rsidR="002E55E4" w:rsidRPr="004B4DB3" w:rsidRDefault="002E55E4" w:rsidP="0007142E">
            <w:pPr>
              <w:jc w:val="both"/>
              <w:rPr>
                <w:rFonts w:ascii="Arial" w:hAnsi="Arial" w:cs="Arial"/>
                <w:sz w:val="22"/>
                <w:szCs w:val="22"/>
              </w:rPr>
            </w:pPr>
            <w:r w:rsidRPr="004B4DB3">
              <w:rPr>
                <w:rFonts w:ascii="Arial" w:hAnsi="Arial" w:cs="Arial"/>
                <w:sz w:val="22"/>
                <w:szCs w:val="22"/>
              </w:rPr>
              <w:t>(f)  that no more than 0.5 hectare of bushland will be cleared unless the clearing is essential for a previously permitted use of the land.</w:t>
            </w:r>
          </w:p>
          <w:p w14:paraId="0693CD9F" w14:textId="77777777" w:rsidR="002E55E4" w:rsidRPr="004B4DB3" w:rsidRDefault="002E55E4" w:rsidP="0007142E">
            <w:pPr>
              <w:jc w:val="both"/>
              <w:rPr>
                <w:rFonts w:ascii="Arial" w:hAnsi="Arial" w:cs="Arial"/>
                <w:sz w:val="22"/>
                <w:szCs w:val="22"/>
              </w:rPr>
            </w:pPr>
          </w:p>
          <w:p w14:paraId="6F43F944" w14:textId="77777777" w:rsidR="002E55E4" w:rsidRPr="004B4DB3" w:rsidRDefault="002E55E4" w:rsidP="0007142E">
            <w:pPr>
              <w:jc w:val="both"/>
              <w:rPr>
                <w:rFonts w:ascii="Arial" w:hAnsi="Arial" w:cs="Arial"/>
                <w:b/>
                <w:bCs/>
                <w:sz w:val="22"/>
                <w:szCs w:val="22"/>
              </w:rPr>
            </w:pPr>
            <w:r w:rsidRPr="004B4DB3">
              <w:rPr>
                <w:rFonts w:ascii="Arial" w:hAnsi="Arial" w:cs="Arial"/>
                <w:sz w:val="22"/>
                <w:szCs w:val="22"/>
                <w:shd w:val="clear" w:color="auto" w:fill="FFFFFF"/>
              </w:rPr>
              <w:t>(3) The consent authority must, when determining a development application in respect of the clearing of native vegetation on land within a zone under Part 3, have regard to the objectives for development in that zone.</w:t>
            </w:r>
          </w:p>
        </w:tc>
        <w:tc>
          <w:tcPr>
            <w:tcW w:w="4205" w:type="dxa"/>
          </w:tcPr>
          <w:p w14:paraId="1DBEA1DD" w14:textId="77777777" w:rsidR="002E55E4" w:rsidRPr="004B4DB3" w:rsidRDefault="002E55E4" w:rsidP="0007142E">
            <w:pPr>
              <w:jc w:val="both"/>
              <w:rPr>
                <w:rFonts w:ascii="Arial" w:hAnsi="Arial" w:cs="Arial"/>
                <w:sz w:val="22"/>
                <w:szCs w:val="22"/>
              </w:rPr>
            </w:pPr>
          </w:p>
          <w:p w14:paraId="35544E03" w14:textId="77777777" w:rsidR="002E55E4" w:rsidRPr="004B4DB3" w:rsidRDefault="002E55E4" w:rsidP="0007142E">
            <w:pPr>
              <w:jc w:val="both"/>
              <w:rPr>
                <w:rFonts w:ascii="Arial" w:hAnsi="Arial" w:cs="Arial"/>
                <w:sz w:val="22"/>
                <w:szCs w:val="22"/>
              </w:rPr>
            </w:pPr>
          </w:p>
          <w:p w14:paraId="34645B62" w14:textId="77777777" w:rsidR="000A12A1" w:rsidRPr="004B4DB3" w:rsidRDefault="000A12A1" w:rsidP="0007142E">
            <w:pPr>
              <w:jc w:val="both"/>
              <w:rPr>
                <w:rFonts w:ascii="Arial" w:hAnsi="Arial" w:cs="Arial"/>
                <w:sz w:val="22"/>
                <w:szCs w:val="22"/>
              </w:rPr>
            </w:pPr>
          </w:p>
          <w:p w14:paraId="76610036" w14:textId="36C07D62" w:rsidR="00D367E0" w:rsidRDefault="002E55E4" w:rsidP="0007142E">
            <w:pPr>
              <w:jc w:val="both"/>
              <w:rPr>
                <w:rFonts w:ascii="Arial" w:hAnsi="Arial" w:cs="Arial"/>
                <w:sz w:val="22"/>
                <w:szCs w:val="22"/>
              </w:rPr>
            </w:pPr>
            <w:r w:rsidRPr="004B4DB3">
              <w:rPr>
                <w:rFonts w:ascii="Arial" w:hAnsi="Arial" w:cs="Arial"/>
                <w:sz w:val="22"/>
                <w:szCs w:val="22"/>
              </w:rPr>
              <w:t>Development consent is sought as part of this DA.</w:t>
            </w:r>
            <w:r w:rsidR="00F95B1E">
              <w:rPr>
                <w:rFonts w:ascii="Arial" w:hAnsi="Arial" w:cs="Arial"/>
                <w:sz w:val="22"/>
                <w:szCs w:val="22"/>
              </w:rPr>
              <w:t xml:space="preserve"> </w:t>
            </w:r>
            <w:r w:rsidR="00D367E0">
              <w:rPr>
                <w:rFonts w:ascii="Arial" w:hAnsi="Arial" w:cs="Arial"/>
                <w:sz w:val="22"/>
                <w:szCs w:val="22"/>
              </w:rPr>
              <w:t>The application seeks the removal of 46 trees across the site, with the majority of trees sought for removal consisting of juvenile Casuarina’s (She</w:t>
            </w:r>
            <w:r w:rsidR="007A045F">
              <w:rPr>
                <w:rFonts w:ascii="Arial" w:hAnsi="Arial" w:cs="Arial"/>
                <w:sz w:val="22"/>
                <w:szCs w:val="22"/>
              </w:rPr>
              <w:t>-</w:t>
            </w:r>
            <w:r w:rsidR="00D367E0">
              <w:rPr>
                <w:rFonts w:ascii="Arial" w:hAnsi="Arial" w:cs="Arial"/>
                <w:sz w:val="22"/>
                <w:szCs w:val="22"/>
              </w:rPr>
              <w:t>Oak</w:t>
            </w:r>
            <w:r w:rsidR="007A045F">
              <w:rPr>
                <w:rFonts w:ascii="Arial" w:hAnsi="Arial" w:cs="Arial"/>
                <w:sz w:val="22"/>
                <w:szCs w:val="22"/>
              </w:rPr>
              <w:t>s</w:t>
            </w:r>
            <w:r w:rsidR="00D367E0">
              <w:rPr>
                <w:rFonts w:ascii="Arial" w:hAnsi="Arial" w:cs="Arial"/>
                <w:sz w:val="22"/>
                <w:szCs w:val="22"/>
              </w:rPr>
              <w:t>).</w:t>
            </w:r>
          </w:p>
          <w:p w14:paraId="208E5A74" w14:textId="77777777" w:rsidR="00D367E0" w:rsidRDefault="00D367E0" w:rsidP="0007142E">
            <w:pPr>
              <w:jc w:val="both"/>
              <w:rPr>
                <w:rFonts w:ascii="Arial" w:hAnsi="Arial" w:cs="Arial"/>
                <w:sz w:val="22"/>
                <w:szCs w:val="22"/>
              </w:rPr>
            </w:pPr>
          </w:p>
          <w:p w14:paraId="36E93813" w14:textId="77777777" w:rsidR="002E55E4" w:rsidRDefault="002E55E4" w:rsidP="0007142E">
            <w:pPr>
              <w:jc w:val="both"/>
              <w:rPr>
                <w:rFonts w:ascii="Arial" w:hAnsi="Arial" w:cs="Arial"/>
                <w:color w:val="FF0000"/>
                <w:sz w:val="22"/>
                <w:szCs w:val="22"/>
              </w:rPr>
            </w:pPr>
          </w:p>
          <w:p w14:paraId="54F7CEB6" w14:textId="77777777" w:rsidR="007D7B86" w:rsidRDefault="007D7B86" w:rsidP="0007142E">
            <w:pPr>
              <w:jc w:val="both"/>
              <w:rPr>
                <w:rFonts w:ascii="Arial" w:hAnsi="Arial" w:cs="Arial"/>
                <w:color w:val="FF0000"/>
                <w:sz w:val="22"/>
                <w:szCs w:val="22"/>
              </w:rPr>
            </w:pPr>
          </w:p>
          <w:p w14:paraId="4D18FABB" w14:textId="77777777" w:rsidR="007D7B86" w:rsidRPr="004B4DB3" w:rsidRDefault="007D7B86" w:rsidP="0007142E">
            <w:pPr>
              <w:jc w:val="both"/>
              <w:rPr>
                <w:rFonts w:ascii="Arial" w:hAnsi="Arial" w:cs="Arial"/>
                <w:sz w:val="22"/>
                <w:szCs w:val="22"/>
              </w:rPr>
            </w:pPr>
          </w:p>
          <w:p w14:paraId="2C18FB75" w14:textId="77777777" w:rsidR="002E55E4" w:rsidRPr="004B4DB3" w:rsidRDefault="002E55E4" w:rsidP="0007142E">
            <w:pPr>
              <w:jc w:val="both"/>
              <w:rPr>
                <w:rFonts w:ascii="Arial" w:hAnsi="Arial" w:cs="Arial"/>
                <w:sz w:val="22"/>
                <w:szCs w:val="22"/>
              </w:rPr>
            </w:pPr>
          </w:p>
          <w:p w14:paraId="55738714" w14:textId="77777777" w:rsidR="002E55E4" w:rsidRPr="004B4DB3" w:rsidRDefault="002E55E4" w:rsidP="0007142E">
            <w:pPr>
              <w:jc w:val="both"/>
              <w:rPr>
                <w:rFonts w:ascii="Arial" w:hAnsi="Arial" w:cs="Arial"/>
                <w:sz w:val="22"/>
                <w:szCs w:val="22"/>
              </w:rPr>
            </w:pPr>
          </w:p>
          <w:p w14:paraId="4C11E05C" w14:textId="77777777" w:rsidR="002E55E4" w:rsidRPr="004B4DB3" w:rsidRDefault="002E55E4" w:rsidP="0007142E">
            <w:pPr>
              <w:jc w:val="both"/>
              <w:rPr>
                <w:rFonts w:ascii="Arial" w:hAnsi="Arial" w:cs="Arial"/>
                <w:sz w:val="22"/>
                <w:szCs w:val="22"/>
              </w:rPr>
            </w:pPr>
          </w:p>
          <w:p w14:paraId="64D8F7F2" w14:textId="77777777" w:rsidR="002E55E4" w:rsidRDefault="002E55E4" w:rsidP="0007142E">
            <w:pPr>
              <w:jc w:val="both"/>
              <w:rPr>
                <w:rFonts w:ascii="Arial" w:hAnsi="Arial" w:cs="Arial"/>
                <w:sz w:val="22"/>
                <w:szCs w:val="22"/>
              </w:rPr>
            </w:pPr>
          </w:p>
          <w:p w14:paraId="125F2C7C" w14:textId="3C8BB076" w:rsidR="00D367E0" w:rsidRPr="007D7B86" w:rsidRDefault="00D367E0" w:rsidP="0007142E">
            <w:pPr>
              <w:pStyle w:val="ListParagraph"/>
              <w:numPr>
                <w:ilvl w:val="0"/>
                <w:numId w:val="3"/>
              </w:numPr>
              <w:ind w:left="459" w:hanging="459"/>
              <w:jc w:val="both"/>
              <w:rPr>
                <w:rFonts w:ascii="Arial" w:hAnsi="Arial" w:cs="Arial"/>
                <w:sz w:val="22"/>
                <w:szCs w:val="22"/>
              </w:rPr>
            </w:pPr>
            <w:r w:rsidRPr="007D7B86">
              <w:rPr>
                <w:rFonts w:ascii="Arial" w:hAnsi="Arial" w:cs="Arial"/>
                <w:sz w:val="22"/>
                <w:szCs w:val="22"/>
              </w:rPr>
              <w:t>Vegetation proposed to be removed is located</w:t>
            </w:r>
            <w:r w:rsidR="007D7B86">
              <w:rPr>
                <w:rFonts w:ascii="Arial" w:hAnsi="Arial" w:cs="Arial"/>
                <w:sz w:val="22"/>
                <w:szCs w:val="22"/>
              </w:rPr>
              <w:t xml:space="preserve"> where a future regional detention basin as per the ILP is located, which is currently proposed as a temporary OSD/WSUD in the interim scenario. In addition, other vegetation sought for removal is located where ILP roads are envisaged, with further vegetation removal within the creek corridor as a result of siltation/waterway obstruction and reforming the creek channel.</w:t>
            </w:r>
          </w:p>
          <w:p w14:paraId="49334F74" w14:textId="3A26F817" w:rsidR="00D367E0" w:rsidRDefault="007D7B86" w:rsidP="0007142E">
            <w:pPr>
              <w:pStyle w:val="ListParagraph"/>
              <w:numPr>
                <w:ilvl w:val="0"/>
                <w:numId w:val="3"/>
              </w:numPr>
              <w:ind w:left="459" w:hanging="459"/>
              <w:jc w:val="both"/>
              <w:rPr>
                <w:rFonts w:ascii="Arial" w:hAnsi="Arial" w:cs="Arial"/>
              </w:rPr>
            </w:pPr>
            <w:r>
              <w:rPr>
                <w:rFonts w:ascii="Arial" w:hAnsi="Arial" w:cs="Arial"/>
                <w:sz w:val="22"/>
                <w:szCs w:val="22"/>
              </w:rPr>
              <w:t>As identified above, the extent of necessary works conflicts with mapped vegetation. No alternative exists.</w:t>
            </w:r>
          </w:p>
          <w:p w14:paraId="3747F109" w14:textId="6091A33C" w:rsidR="00D367E0" w:rsidRDefault="007D7B86" w:rsidP="0007142E">
            <w:pPr>
              <w:pStyle w:val="ListParagraph"/>
              <w:numPr>
                <w:ilvl w:val="0"/>
                <w:numId w:val="3"/>
              </w:numPr>
              <w:ind w:left="459" w:hanging="459"/>
              <w:jc w:val="both"/>
              <w:rPr>
                <w:rFonts w:ascii="Arial" w:hAnsi="Arial" w:cs="Arial"/>
              </w:rPr>
            </w:pPr>
            <w:r>
              <w:rPr>
                <w:rFonts w:ascii="Arial" w:hAnsi="Arial" w:cs="Arial"/>
                <w:sz w:val="22"/>
                <w:szCs w:val="22"/>
              </w:rPr>
              <w:t>The proposed works will not result in an increase in salinity. Vegetation removal will be offset through the planting of an additional</w:t>
            </w:r>
            <w:r w:rsidR="00790CA6">
              <w:rPr>
                <w:rFonts w:ascii="Arial" w:hAnsi="Arial" w:cs="Arial"/>
                <w:sz w:val="22"/>
                <w:szCs w:val="22"/>
              </w:rPr>
              <w:t xml:space="preserve"> 4207 trees within specific management zones.</w:t>
            </w:r>
          </w:p>
          <w:p w14:paraId="6C81BC46" w14:textId="13B7986D" w:rsidR="00D367E0" w:rsidRPr="00790CA6" w:rsidRDefault="00790CA6" w:rsidP="0007142E">
            <w:pPr>
              <w:pStyle w:val="ListParagraph"/>
              <w:numPr>
                <w:ilvl w:val="0"/>
                <w:numId w:val="3"/>
              </w:numPr>
              <w:ind w:left="459" w:hanging="459"/>
              <w:jc w:val="both"/>
              <w:rPr>
                <w:rFonts w:ascii="Arial" w:hAnsi="Arial" w:cs="Arial"/>
                <w:sz w:val="22"/>
                <w:szCs w:val="22"/>
              </w:rPr>
            </w:pPr>
            <w:r w:rsidRPr="00790CA6">
              <w:rPr>
                <w:rFonts w:ascii="Arial" w:hAnsi="Arial" w:cs="Arial"/>
                <w:sz w:val="22"/>
                <w:szCs w:val="22"/>
              </w:rPr>
              <w:t xml:space="preserve">A Vegetation Management Plan </w:t>
            </w:r>
            <w:r>
              <w:rPr>
                <w:rFonts w:ascii="Arial" w:hAnsi="Arial" w:cs="Arial"/>
                <w:sz w:val="22"/>
                <w:szCs w:val="22"/>
              </w:rPr>
              <w:t xml:space="preserve">has been submitted with the application, which specifies replacement vegetation and planting densities. The application is required to replace lost vegetation in accordance with the VMP as part of the subdivision works. </w:t>
            </w:r>
          </w:p>
          <w:p w14:paraId="5E9864FD" w14:textId="6FB84556" w:rsidR="00D367E0" w:rsidRDefault="00790CA6" w:rsidP="0007142E">
            <w:pPr>
              <w:pStyle w:val="ListParagraph"/>
              <w:numPr>
                <w:ilvl w:val="0"/>
                <w:numId w:val="3"/>
              </w:numPr>
              <w:ind w:left="459" w:hanging="425"/>
              <w:jc w:val="both"/>
              <w:rPr>
                <w:rFonts w:ascii="Arial" w:hAnsi="Arial" w:cs="Arial"/>
              </w:rPr>
            </w:pPr>
            <w:r>
              <w:rPr>
                <w:rFonts w:ascii="Arial" w:hAnsi="Arial" w:cs="Arial"/>
                <w:sz w:val="22"/>
                <w:szCs w:val="22"/>
              </w:rPr>
              <w:lastRenderedPageBreak/>
              <w:t>Revegetation of the creek corridor will occur in accordance with the VMP, with 4207 trees to be planted within specific management zones.</w:t>
            </w:r>
          </w:p>
          <w:p w14:paraId="01837BEA" w14:textId="2F1CD457" w:rsidR="00D367E0" w:rsidRPr="00D367E0" w:rsidRDefault="00D367E0" w:rsidP="0007142E">
            <w:pPr>
              <w:pStyle w:val="ListParagraph"/>
              <w:numPr>
                <w:ilvl w:val="0"/>
                <w:numId w:val="3"/>
              </w:numPr>
              <w:ind w:left="459" w:hanging="425"/>
              <w:jc w:val="both"/>
              <w:rPr>
                <w:rFonts w:ascii="Arial" w:hAnsi="Arial" w:cs="Arial"/>
              </w:rPr>
            </w:pPr>
            <w:r>
              <w:rPr>
                <w:rFonts w:ascii="Arial" w:hAnsi="Arial" w:cs="Arial"/>
                <w:sz w:val="22"/>
                <w:szCs w:val="22"/>
              </w:rPr>
              <w:t>An area of bushland less than 0.5 hectares is proposed to be removed.</w:t>
            </w:r>
          </w:p>
          <w:p w14:paraId="1F944CA5" w14:textId="77777777" w:rsidR="00D367E0" w:rsidRDefault="00D367E0" w:rsidP="0007142E">
            <w:pPr>
              <w:jc w:val="both"/>
              <w:rPr>
                <w:rFonts w:ascii="Arial" w:hAnsi="Arial" w:cs="Arial"/>
                <w:sz w:val="22"/>
                <w:szCs w:val="22"/>
              </w:rPr>
            </w:pPr>
          </w:p>
          <w:p w14:paraId="5595F517" w14:textId="68133CE2" w:rsidR="002E55E4" w:rsidRPr="004B4DB3" w:rsidRDefault="00790CA6" w:rsidP="0007142E">
            <w:pPr>
              <w:ind w:left="455" w:hanging="455"/>
              <w:jc w:val="both"/>
              <w:rPr>
                <w:rFonts w:ascii="Arial" w:hAnsi="Arial" w:cs="Arial"/>
                <w:sz w:val="22"/>
                <w:szCs w:val="22"/>
              </w:rPr>
            </w:pPr>
            <w:r>
              <w:rPr>
                <w:rFonts w:ascii="Arial" w:hAnsi="Arial" w:cs="Arial"/>
                <w:sz w:val="22"/>
                <w:szCs w:val="22"/>
              </w:rPr>
              <w:t>3)</w:t>
            </w:r>
            <w:r w:rsidR="007A045F">
              <w:rPr>
                <w:rFonts w:ascii="Arial" w:hAnsi="Arial" w:cs="Arial"/>
                <w:sz w:val="22"/>
                <w:szCs w:val="22"/>
              </w:rPr>
              <w:tab/>
            </w:r>
            <w:r>
              <w:rPr>
                <w:rFonts w:ascii="Arial" w:hAnsi="Arial" w:cs="Arial"/>
                <w:sz w:val="22"/>
                <w:szCs w:val="22"/>
              </w:rPr>
              <w:t>The objectives of the C2 Environmental Conservation have been considered. Proposed vegetation removal is unavoidable in this instance, however vegetation aligning the creek will be restored with a significant number of trees to be planted, which well exceeds the number of trees sought for removal.</w:t>
            </w:r>
          </w:p>
        </w:tc>
        <w:tc>
          <w:tcPr>
            <w:tcW w:w="1463" w:type="dxa"/>
          </w:tcPr>
          <w:p w14:paraId="7272CCA1" w14:textId="77777777" w:rsidR="00165B7F" w:rsidRDefault="00165B7F" w:rsidP="0007142E">
            <w:pPr>
              <w:jc w:val="center"/>
              <w:rPr>
                <w:rFonts w:ascii="Arial" w:hAnsi="Arial" w:cs="Arial"/>
                <w:sz w:val="22"/>
                <w:szCs w:val="22"/>
              </w:rPr>
            </w:pPr>
          </w:p>
          <w:p w14:paraId="48C39F43" w14:textId="77777777" w:rsidR="00165B7F" w:rsidRDefault="00165B7F" w:rsidP="0007142E">
            <w:pPr>
              <w:jc w:val="center"/>
              <w:rPr>
                <w:rFonts w:ascii="Arial" w:hAnsi="Arial" w:cs="Arial"/>
                <w:sz w:val="22"/>
                <w:szCs w:val="22"/>
              </w:rPr>
            </w:pPr>
          </w:p>
          <w:p w14:paraId="053A9847" w14:textId="77777777" w:rsidR="00165B7F" w:rsidRDefault="00165B7F" w:rsidP="0007142E">
            <w:pPr>
              <w:jc w:val="center"/>
              <w:rPr>
                <w:rFonts w:ascii="Arial" w:hAnsi="Arial" w:cs="Arial"/>
                <w:sz w:val="22"/>
                <w:szCs w:val="22"/>
              </w:rPr>
            </w:pPr>
          </w:p>
          <w:p w14:paraId="74E85941" w14:textId="13C199EB" w:rsidR="002E55E4" w:rsidRPr="004B4DB3" w:rsidRDefault="002E55E4" w:rsidP="0007142E">
            <w:pPr>
              <w:jc w:val="center"/>
              <w:rPr>
                <w:rFonts w:ascii="Arial" w:hAnsi="Arial" w:cs="Arial"/>
                <w:sz w:val="22"/>
                <w:szCs w:val="22"/>
              </w:rPr>
            </w:pPr>
            <w:r w:rsidRPr="004B4DB3">
              <w:rPr>
                <w:rFonts w:ascii="Arial" w:hAnsi="Arial" w:cs="Arial"/>
                <w:sz w:val="22"/>
                <w:szCs w:val="22"/>
              </w:rPr>
              <w:t>Yes</w:t>
            </w:r>
          </w:p>
        </w:tc>
      </w:tr>
      <w:tr w:rsidR="002E55E4" w:rsidRPr="00B32DAA" w14:paraId="28725D01" w14:textId="77777777" w:rsidTr="002E55E4">
        <w:tc>
          <w:tcPr>
            <w:tcW w:w="0" w:type="auto"/>
          </w:tcPr>
          <w:p w14:paraId="0DCDAB9B" w14:textId="2FC5B580" w:rsidR="002E55E4" w:rsidRPr="004B4DB3" w:rsidRDefault="002E55E4" w:rsidP="0007142E">
            <w:pPr>
              <w:jc w:val="both"/>
              <w:rPr>
                <w:rFonts w:ascii="Arial" w:hAnsi="Arial" w:cs="Arial"/>
                <w:b/>
                <w:bCs/>
                <w:color w:val="000000" w:themeColor="text1"/>
                <w:sz w:val="22"/>
                <w:szCs w:val="22"/>
              </w:rPr>
            </w:pPr>
            <w:r w:rsidRPr="004B4DB3">
              <w:rPr>
                <w:rFonts w:ascii="Arial" w:hAnsi="Arial" w:cs="Arial"/>
                <w:b/>
                <w:bCs/>
                <w:color w:val="000000" w:themeColor="text1"/>
                <w:sz w:val="22"/>
                <w:szCs w:val="22"/>
              </w:rPr>
              <w:t>Appendix 5, 2.3 Zone Objectives and Land Use Table</w:t>
            </w:r>
          </w:p>
          <w:p w14:paraId="263D1E18" w14:textId="77777777" w:rsidR="002E55E4" w:rsidRPr="004B4DB3" w:rsidRDefault="002E55E4" w:rsidP="0007142E">
            <w:pPr>
              <w:jc w:val="both"/>
              <w:rPr>
                <w:rFonts w:ascii="Arial" w:hAnsi="Arial" w:cs="Arial"/>
                <w:b/>
                <w:bCs/>
                <w:color w:val="000000" w:themeColor="text1"/>
                <w:sz w:val="22"/>
                <w:szCs w:val="22"/>
              </w:rPr>
            </w:pPr>
          </w:p>
          <w:p w14:paraId="11B84ED2" w14:textId="77777777" w:rsidR="002E55E4" w:rsidRPr="004B4DB3" w:rsidRDefault="002E55E4" w:rsidP="0007142E">
            <w:pPr>
              <w:jc w:val="both"/>
              <w:rPr>
                <w:rFonts w:ascii="Arial" w:hAnsi="Arial" w:cs="Arial"/>
                <w:color w:val="000000" w:themeColor="text1"/>
                <w:sz w:val="22"/>
                <w:szCs w:val="22"/>
                <w:shd w:val="clear" w:color="auto" w:fill="FFFFFF"/>
              </w:rPr>
            </w:pPr>
            <w:r w:rsidRPr="004B4DB3">
              <w:rPr>
                <w:rFonts w:ascii="Arial" w:hAnsi="Arial" w:cs="Arial"/>
                <w:color w:val="000000" w:themeColor="text1"/>
                <w:sz w:val="22"/>
                <w:szCs w:val="22"/>
                <w:shd w:val="clear" w:color="auto" w:fill="FFFFFF"/>
              </w:rPr>
              <w:t>The land use table for each zone sets out what development is permitted without consent, permitted with consent and prohibited.</w:t>
            </w:r>
          </w:p>
          <w:p w14:paraId="66B4886E" w14:textId="77777777" w:rsidR="002E55E4" w:rsidRPr="004B4DB3" w:rsidRDefault="002E55E4" w:rsidP="0007142E">
            <w:pPr>
              <w:jc w:val="both"/>
              <w:rPr>
                <w:rFonts w:ascii="Arial" w:hAnsi="Arial" w:cs="Arial"/>
                <w:color w:val="000000" w:themeColor="text1"/>
                <w:sz w:val="22"/>
                <w:szCs w:val="22"/>
                <w:shd w:val="clear" w:color="auto" w:fill="FFFFFF"/>
              </w:rPr>
            </w:pPr>
          </w:p>
          <w:p w14:paraId="36E2E25E" w14:textId="77777777" w:rsidR="002E55E4" w:rsidRPr="004B4DB3" w:rsidRDefault="002E55E4" w:rsidP="0007142E">
            <w:pPr>
              <w:jc w:val="both"/>
              <w:rPr>
                <w:rFonts w:ascii="Arial" w:hAnsi="Arial" w:cs="Arial"/>
                <w:color w:val="000000" w:themeColor="text1"/>
                <w:sz w:val="22"/>
                <w:szCs w:val="22"/>
                <w:shd w:val="clear" w:color="auto" w:fill="FFFFFF"/>
              </w:rPr>
            </w:pPr>
            <w:r w:rsidRPr="004B4DB3">
              <w:rPr>
                <w:rFonts w:ascii="Arial" w:hAnsi="Arial" w:cs="Arial"/>
                <w:color w:val="000000" w:themeColor="text1"/>
                <w:sz w:val="22"/>
                <w:szCs w:val="22"/>
                <w:shd w:val="clear" w:color="auto" w:fill="FFFFFF"/>
              </w:rPr>
              <w:t>The consent authority must have regard to the objectives for development in a zone when determining a development application in respect of land within a zone.</w:t>
            </w:r>
          </w:p>
          <w:p w14:paraId="3912F409" w14:textId="77777777" w:rsidR="002E55E4" w:rsidRPr="004B4DB3" w:rsidRDefault="002E55E4" w:rsidP="0007142E">
            <w:pPr>
              <w:jc w:val="both"/>
              <w:rPr>
                <w:rFonts w:ascii="Arial" w:hAnsi="Arial" w:cs="Arial"/>
                <w:color w:val="000000" w:themeColor="text1"/>
                <w:sz w:val="22"/>
                <w:szCs w:val="22"/>
                <w:shd w:val="clear" w:color="auto" w:fill="FFFFFF"/>
              </w:rPr>
            </w:pPr>
          </w:p>
          <w:p w14:paraId="2728C67A" w14:textId="77777777" w:rsidR="002E55E4" w:rsidRPr="004B4DB3" w:rsidRDefault="002E55E4" w:rsidP="0007142E">
            <w:pPr>
              <w:jc w:val="both"/>
              <w:rPr>
                <w:rFonts w:ascii="Arial" w:hAnsi="Arial" w:cs="Arial"/>
                <w:b/>
                <w:color w:val="000000" w:themeColor="text1"/>
                <w:sz w:val="22"/>
                <w:szCs w:val="22"/>
                <w:shd w:val="clear" w:color="auto" w:fill="FFFFFF"/>
              </w:rPr>
            </w:pPr>
            <w:r w:rsidRPr="004B4DB3">
              <w:rPr>
                <w:rFonts w:ascii="Arial" w:hAnsi="Arial" w:cs="Arial"/>
                <w:color w:val="000000" w:themeColor="text1"/>
                <w:sz w:val="22"/>
                <w:szCs w:val="22"/>
                <w:shd w:val="clear" w:color="auto" w:fill="FFFFFF"/>
              </w:rPr>
              <w:t>The zone objectives for this site are:</w:t>
            </w:r>
          </w:p>
          <w:p w14:paraId="6252FB8D" w14:textId="77777777" w:rsidR="002E55E4" w:rsidRPr="004B4DB3" w:rsidRDefault="002E55E4" w:rsidP="0007142E">
            <w:pPr>
              <w:jc w:val="both"/>
              <w:rPr>
                <w:rFonts w:ascii="Arial" w:hAnsi="Arial" w:cs="Arial"/>
                <w:b/>
                <w:bCs/>
                <w:color w:val="000000" w:themeColor="text1"/>
                <w:sz w:val="22"/>
                <w:szCs w:val="22"/>
              </w:rPr>
            </w:pPr>
            <w:r w:rsidRPr="004B4DB3">
              <w:rPr>
                <w:rFonts w:ascii="Arial" w:hAnsi="Arial" w:cs="Arial"/>
                <w:b/>
                <w:bCs/>
                <w:color w:val="000000" w:themeColor="text1"/>
                <w:sz w:val="22"/>
                <w:szCs w:val="22"/>
              </w:rPr>
              <w:t>R2 Low Density Residential</w:t>
            </w:r>
          </w:p>
          <w:p w14:paraId="24894A22" w14:textId="3E85A199" w:rsidR="002E55E4" w:rsidRPr="004B4DB3" w:rsidRDefault="002E55E4" w:rsidP="0007142E">
            <w:pPr>
              <w:pStyle w:val="ListParagraph"/>
              <w:numPr>
                <w:ilvl w:val="0"/>
                <w:numId w:val="1"/>
              </w:numPr>
              <w:ind w:left="314" w:hanging="314"/>
              <w:jc w:val="both"/>
              <w:rPr>
                <w:rFonts w:ascii="Arial" w:hAnsi="Arial" w:cs="Arial"/>
                <w:color w:val="000000" w:themeColor="text1"/>
                <w:sz w:val="22"/>
                <w:szCs w:val="22"/>
              </w:rPr>
            </w:pPr>
            <w:r w:rsidRPr="004B4DB3">
              <w:rPr>
                <w:rFonts w:ascii="Arial" w:hAnsi="Arial" w:cs="Arial"/>
                <w:color w:val="000000" w:themeColor="text1"/>
                <w:sz w:val="22"/>
                <w:szCs w:val="22"/>
              </w:rPr>
              <w:t>To provide for the housing needs of the community within a low</w:t>
            </w:r>
            <w:r w:rsidR="00AF62F9">
              <w:rPr>
                <w:rFonts w:ascii="Arial" w:hAnsi="Arial" w:cs="Arial"/>
                <w:color w:val="000000" w:themeColor="text1"/>
                <w:sz w:val="22"/>
                <w:szCs w:val="22"/>
              </w:rPr>
              <w:t xml:space="preserve"> </w:t>
            </w:r>
            <w:r w:rsidRPr="004B4DB3">
              <w:rPr>
                <w:rFonts w:ascii="Arial" w:hAnsi="Arial" w:cs="Arial"/>
                <w:color w:val="000000" w:themeColor="text1"/>
                <w:sz w:val="22"/>
                <w:szCs w:val="22"/>
              </w:rPr>
              <w:t>density residential environment.</w:t>
            </w:r>
          </w:p>
          <w:p w14:paraId="41EDC222" w14:textId="77777777" w:rsidR="002E55E4" w:rsidRPr="004B4DB3" w:rsidRDefault="002E55E4" w:rsidP="0007142E">
            <w:pPr>
              <w:pStyle w:val="ListParagraph"/>
              <w:numPr>
                <w:ilvl w:val="0"/>
                <w:numId w:val="1"/>
              </w:numPr>
              <w:ind w:left="314" w:hanging="314"/>
              <w:jc w:val="both"/>
              <w:rPr>
                <w:rFonts w:ascii="Arial" w:hAnsi="Arial" w:cs="Arial"/>
                <w:color w:val="000000" w:themeColor="text1"/>
                <w:sz w:val="22"/>
                <w:szCs w:val="22"/>
              </w:rPr>
            </w:pPr>
            <w:r w:rsidRPr="004B4DB3">
              <w:rPr>
                <w:rFonts w:ascii="Arial" w:hAnsi="Arial" w:cs="Arial"/>
                <w:color w:val="000000" w:themeColor="text1"/>
                <w:sz w:val="22"/>
                <w:szCs w:val="22"/>
              </w:rPr>
              <w:t>To enable other land uses that provide facilities or services to meet the day to day needs of residents.</w:t>
            </w:r>
          </w:p>
          <w:p w14:paraId="593D6CA4" w14:textId="77777777" w:rsidR="002E55E4" w:rsidRPr="004B4DB3" w:rsidRDefault="002E55E4" w:rsidP="0007142E">
            <w:pPr>
              <w:pStyle w:val="ListParagraph"/>
              <w:numPr>
                <w:ilvl w:val="0"/>
                <w:numId w:val="1"/>
              </w:numPr>
              <w:ind w:left="314" w:hanging="314"/>
              <w:jc w:val="both"/>
              <w:rPr>
                <w:rFonts w:ascii="Arial" w:hAnsi="Arial" w:cs="Arial"/>
                <w:color w:val="000000" w:themeColor="text1"/>
                <w:sz w:val="22"/>
                <w:szCs w:val="22"/>
              </w:rPr>
            </w:pPr>
            <w:r w:rsidRPr="004B4DB3">
              <w:rPr>
                <w:rFonts w:ascii="Arial" w:hAnsi="Arial" w:cs="Arial"/>
                <w:color w:val="000000" w:themeColor="text1"/>
                <w:sz w:val="22"/>
                <w:szCs w:val="22"/>
              </w:rPr>
              <w:t>To allow people to carry out a reasonable range of activities from their homes where such activities are not likely to adversely affect the living environment of neighbours.</w:t>
            </w:r>
          </w:p>
          <w:p w14:paraId="247DA4B3" w14:textId="77777777" w:rsidR="002E55E4" w:rsidRPr="004B4DB3" w:rsidRDefault="002E55E4" w:rsidP="0007142E">
            <w:pPr>
              <w:pStyle w:val="ListParagraph"/>
              <w:numPr>
                <w:ilvl w:val="0"/>
                <w:numId w:val="1"/>
              </w:numPr>
              <w:ind w:left="314" w:hanging="314"/>
              <w:jc w:val="both"/>
              <w:rPr>
                <w:rFonts w:ascii="Arial" w:hAnsi="Arial" w:cs="Arial"/>
                <w:color w:val="000000" w:themeColor="text1"/>
                <w:sz w:val="22"/>
                <w:szCs w:val="22"/>
              </w:rPr>
            </w:pPr>
            <w:r w:rsidRPr="004B4DB3">
              <w:rPr>
                <w:rFonts w:ascii="Arial" w:hAnsi="Arial" w:cs="Arial"/>
                <w:color w:val="000000" w:themeColor="text1"/>
                <w:sz w:val="22"/>
                <w:szCs w:val="22"/>
              </w:rPr>
              <w:t>To provide a diverse range of housing types to meet community housing needs within a low density residential environment.</w:t>
            </w:r>
          </w:p>
          <w:p w14:paraId="032427B2" w14:textId="77777777" w:rsidR="002E55E4" w:rsidRPr="004B4DB3" w:rsidRDefault="002E55E4" w:rsidP="0007142E">
            <w:pPr>
              <w:jc w:val="both"/>
              <w:rPr>
                <w:rFonts w:ascii="Arial" w:hAnsi="Arial" w:cs="Arial"/>
                <w:b/>
                <w:bCs/>
                <w:color w:val="000000" w:themeColor="text1"/>
                <w:sz w:val="22"/>
                <w:szCs w:val="22"/>
              </w:rPr>
            </w:pPr>
          </w:p>
          <w:p w14:paraId="1D1381C7" w14:textId="4ED0AC31" w:rsidR="002E55E4" w:rsidRPr="004B4DB3" w:rsidRDefault="002E55E4" w:rsidP="0007142E">
            <w:pPr>
              <w:jc w:val="both"/>
              <w:rPr>
                <w:rFonts w:ascii="Arial" w:hAnsi="Arial" w:cs="Arial"/>
                <w:b/>
                <w:bCs/>
                <w:color w:val="000000" w:themeColor="text1"/>
                <w:sz w:val="22"/>
                <w:szCs w:val="22"/>
              </w:rPr>
            </w:pPr>
            <w:r w:rsidRPr="004B4DB3">
              <w:rPr>
                <w:rFonts w:ascii="Arial" w:hAnsi="Arial" w:cs="Arial"/>
                <w:b/>
                <w:bCs/>
                <w:color w:val="000000" w:themeColor="text1"/>
                <w:sz w:val="22"/>
                <w:szCs w:val="22"/>
              </w:rPr>
              <w:lastRenderedPageBreak/>
              <w:t>C2 Environmental Conservation</w:t>
            </w:r>
          </w:p>
          <w:p w14:paraId="106665EC" w14:textId="77777777" w:rsidR="002E55E4" w:rsidRPr="004B4DB3" w:rsidRDefault="002E55E4" w:rsidP="0007142E">
            <w:pPr>
              <w:pStyle w:val="ListParagraph"/>
              <w:numPr>
                <w:ilvl w:val="1"/>
                <w:numId w:val="2"/>
              </w:numPr>
              <w:ind w:left="315" w:hanging="315"/>
              <w:jc w:val="both"/>
              <w:rPr>
                <w:rFonts w:ascii="Arial" w:hAnsi="Arial" w:cs="Arial"/>
                <w:color w:val="000000" w:themeColor="text1"/>
                <w:sz w:val="22"/>
                <w:szCs w:val="22"/>
              </w:rPr>
            </w:pPr>
            <w:r w:rsidRPr="004B4DB3">
              <w:rPr>
                <w:rFonts w:ascii="Arial" w:hAnsi="Arial" w:cs="Arial"/>
                <w:color w:val="000000" w:themeColor="text1"/>
                <w:sz w:val="22"/>
                <w:szCs w:val="22"/>
              </w:rPr>
              <w:t>To protect, manage and restore areas of high ecological, scientific, cultural or aesthetic values.</w:t>
            </w:r>
          </w:p>
          <w:p w14:paraId="4360C2CF" w14:textId="77777777" w:rsidR="002E55E4" w:rsidRPr="004B4DB3" w:rsidRDefault="002E55E4" w:rsidP="0007142E">
            <w:pPr>
              <w:pStyle w:val="ListParagraph"/>
              <w:numPr>
                <w:ilvl w:val="1"/>
                <w:numId w:val="2"/>
              </w:numPr>
              <w:ind w:left="315" w:hanging="315"/>
              <w:jc w:val="both"/>
              <w:rPr>
                <w:rFonts w:ascii="Arial" w:hAnsi="Arial" w:cs="Arial"/>
                <w:color w:val="000000" w:themeColor="text1"/>
                <w:sz w:val="22"/>
                <w:szCs w:val="22"/>
              </w:rPr>
            </w:pPr>
            <w:r w:rsidRPr="004B4DB3">
              <w:rPr>
                <w:rFonts w:ascii="Arial" w:hAnsi="Arial" w:cs="Arial"/>
                <w:color w:val="000000" w:themeColor="text1"/>
                <w:sz w:val="22"/>
                <w:szCs w:val="22"/>
              </w:rPr>
              <w:t>To prevent development that could destroy, damage or otherwise have an adverse effect on those values.</w:t>
            </w:r>
          </w:p>
        </w:tc>
        <w:tc>
          <w:tcPr>
            <w:tcW w:w="4205" w:type="dxa"/>
          </w:tcPr>
          <w:p w14:paraId="1215D444" w14:textId="77777777" w:rsidR="00AA597D" w:rsidRDefault="00AA597D" w:rsidP="0007142E">
            <w:pPr>
              <w:jc w:val="both"/>
              <w:rPr>
                <w:rFonts w:ascii="Arial" w:hAnsi="Arial" w:cs="Arial"/>
                <w:sz w:val="22"/>
                <w:szCs w:val="22"/>
              </w:rPr>
            </w:pPr>
          </w:p>
          <w:p w14:paraId="5805FA4D" w14:textId="77777777" w:rsidR="00AA597D" w:rsidRDefault="00AA597D" w:rsidP="0007142E">
            <w:pPr>
              <w:jc w:val="both"/>
              <w:rPr>
                <w:rFonts w:ascii="Arial" w:hAnsi="Arial" w:cs="Arial"/>
                <w:sz w:val="22"/>
                <w:szCs w:val="22"/>
              </w:rPr>
            </w:pPr>
          </w:p>
          <w:p w14:paraId="1E171D13" w14:textId="77777777" w:rsidR="00AA597D" w:rsidRDefault="00AA597D" w:rsidP="0007142E">
            <w:pPr>
              <w:jc w:val="both"/>
              <w:rPr>
                <w:rFonts w:ascii="Arial" w:hAnsi="Arial" w:cs="Arial"/>
                <w:sz w:val="22"/>
                <w:szCs w:val="22"/>
              </w:rPr>
            </w:pPr>
          </w:p>
          <w:p w14:paraId="721E6240" w14:textId="67803B4D" w:rsidR="002E55E4" w:rsidRPr="004B4DB3" w:rsidRDefault="002E55E4" w:rsidP="0007142E">
            <w:pPr>
              <w:jc w:val="both"/>
              <w:rPr>
                <w:rFonts w:ascii="Arial" w:hAnsi="Arial" w:cs="Arial"/>
                <w:sz w:val="22"/>
                <w:szCs w:val="22"/>
              </w:rPr>
            </w:pPr>
            <w:r w:rsidRPr="004B4DB3">
              <w:rPr>
                <w:rFonts w:ascii="Arial" w:hAnsi="Arial" w:cs="Arial"/>
                <w:sz w:val="22"/>
                <w:szCs w:val="22"/>
              </w:rPr>
              <w:t xml:space="preserve">The larger site is zoned R2 Low Density Residential, R3 Medium Density Residential and C2 Environmental Conservation. The location of the proposed works </w:t>
            </w:r>
            <w:proofErr w:type="gramStart"/>
            <w:r w:rsidR="006838AB">
              <w:rPr>
                <w:rFonts w:ascii="Arial" w:hAnsi="Arial" w:cs="Arial"/>
                <w:sz w:val="22"/>
                <w:szCs w:val="22"/>
              </w:rPr>
              <w:t>are</w:t>
            </w:r>
            <w:proofErr w:type="gramEnd"/>
            <w:r w:rsidRPr="004B4DB3">
              <w:rPr>
                <w:rFonts w:ascii="Arial" w:hAnsi="Arial" w:cs="Arial"/>
                <w:sz w:val="22"/>
                <w:szCs w:val="22"/>
              </w:rPr>
              <w:t xml:space="preserve"> zoned R2 Low Density Residential and C2 Environmental Conservation.</w:t>
            </w:r>
          </w:p>
          <w:p w14:paraId="12AC3667" w14:textId="77777777" w:rsidR="002E55E4" w:rsidRPr="004B4DB3" w:rsidRDefault="002E55E4" w:rsidP="0007142E">
            <w:pPr>
              <w:jc w:val="both"/>
              <w:rPr>
                <w:rFonts w:ascii="Arial" w:hAnsi="Arial" w:cs="Arial"/>
                <w:sz w:val="22"/>
                <w:szCs w:val="22"/>
              </w:rPr>
            </w:pPr>
          </w:p>
          <w:p w14:paraId="099FC21D" w14:textId="77777777" w:rsidR="00790CA6" w:rsidRDefault="002E55E4" w:rsidP="0007142E">
            <w:pPr>
              <w:jc w:val="both"/>
              <w:rPr>
                <w:rFonts w:ascii="Arial" w:hAnsi="Arial" w:cs="Arial"/>
                <w:sz w:val="22"/>
                <w:szCs w:val="22"/>
              </w:rPr>
            </w:pPr>
            <w:r w:rsidRPr="004B4DB3">
              <w:rPr>
                <w:rFonts w:ascii="Arial" w:hAnsi="Arial" w:cs="Arial"/>
                <w:sz w:val="22"/>
                <w:szCs w:val="22"/>
              </w:rPr>
              <w:t xml:space="preserve">Works over the R2 zoned land seeks the creation of residential lots, a public park with ancillary works including the provision of roads. The development will assist in the delivery of housing, that will support a range of family compositions. </w:t>
            </w:r>
          </w:p>
          <w:p w14:paraId="34AD69E9" w14:textId="77777777" w:rsidR="00790CA6" w:rsidRDefault="00790CA6" w:rsidP="0007142E">
            <w:pPr>
              <w:jc w:val="both"/>
              <w:rPr>
                <w:rFonts w:ascii="Arial" w:hAnsi="Arial" w:cs="Arial"/>
                <w:sz w:val="22"/>
                <w:szCs w:val="22"/>
              </w:rPr>
            </w:pPr>
          </w:p>
          <w:p w14:paraId="73AFB859" w14:textId="50E67899" w:rsidR="002E55E4" w:rsidRPr="004B4DB3" w:rsidRDefault="002E55E4" w:rsidP="0007142E">
            <w:pPr>
              <w:jc w:val="both"/>
              <w:rPr>
                <w:rFonts w:ascii="Arial" w:hAnsi="Arial" w:cs="Arial"/>
                <w:sz w:val="22"/>
                <w:szCs w:val="22"/>
              </w:rPr>
            </w:pPr>
            <w:r w:rsidRPr="004B4DB3">
              <w:rPr>
                <w:rFonts w:ascii="Arial" w:hAnsi="Arial" w:cs="Arial"/>
                <w:sz w:val="22"/>
                <w:szCs w:val="22"/>
              </w:rPr>
              <w:t>Further, the design and layout of proposed lots will allow residents to undertake a range of activities from their homes, where there will be minimal adverse impacts on surrounding land uses. The lots range in size and therefore will be able to accommodate a range of dwelling types that are permissible in the zone, in accordance with the planning controls prescribed in the Camden Growth Centres DCP.</w:t>
            </w:r>
          </w:p>
          <w:p w14:paraId="3740319B" w14:textId="77777777" w:rsidR="002E55E4" w:rsidRPr="004B4DB3" w:rsidRDefault="002E55E4" w:rsidP="0007142E">
            <w:pPr>
              <w:jc w:val="both"/>
              <w:rPr>
                <w:rFonts w:ascii="Arial" w:hAnsi="Arial" w:cs="Arial"/>
                <w:sz w:val="22"/>
                <w:szCs w:val="22"/>
              </w:rPr>
            </w:pPr>
          </w:p>
          <w:p w14:paraId="34BBEA24" w14:textId="3651F5B7" w:rsidR="002E55E4" w:rsidRPr="004B4DB3" w:rsidRDefault="002E55E4" w:rsidP="0007142E">
            <w:pPr>
              <w:jc w:val="both"/>
              <w:rPr>
                <w:rFonts w:ascii="Arial" w:hAnsi="Arial" w:cs="Arial"/>
                <w:sz w:val="22"/>
                <w:szCs w:val="22"/>
              </w:rPr>
            </w:pPr>
            <w:r w:rsidRPr="004B4DB3">
              <w:rPr>
                <w:rFonts w:ascii="Arial" w:hAnsi="Arial" w:cs="Arial"/>
                <w:sz w:val="22"/>
                <w:szCs w:val="22"/>
              </w:rPr>
              <w:t>Overall, the development is generally consistent with the R2 zone, pursuant to the Precincts SEPP.</w:t>
            </w:r>
          </w:p>
          <w:p w14:paraId="281230F6" w14:textId="77777777" w:rsidR="002E55E4" w:rsidRPr="004B4DB3" w:rsidRDefault="002E55E4" w:rsidP="0007142E">
            <w:pPr>
              <w:jc w:val="both"/>
              <w:rPr>
                <w:rFonts w:ascii="Arial" w:hAnsi="Arial" w:cs="Arial"/>
                <w:sz w:val="22"/>
                <w:szCs w:val="22"/>
              </w:rPr>
            </w:pPr>
          </w:p>
          <w:p w14:paraId="78C5AE37" w14:textId="59F2EB3E" w:rsidR="004B0FA1" w:rsidRDefault="002E55E4" w:rsidP="0007142E">
            <w:pPr>
              <w:jc w:val="both"/>
              <w:rPr>
                <w:rFonts w:ascii="Arial" w:hAnsi="Arial" w:cs="Arial"/>
                <w:sz w:val="22"/>
                <w:szCs w:val="22"/>
              </w:rPr>
            </w:pPr>
            <w:r w:rsidRPr="004B4DB3">
              <w:rPr>
                <w:rFonts w:ascii="Arial" w:hAnsi="Arial" w:cs="Arial"/>
                <w:sz w:val="22"/>
                <w:szCs w:val="22"/>
              </w:rPr>
              <w:t>Works sought over the C2 zoned land relate to the construction of a temporary OSD/WSUD basin</w:t>
            </w:r>
            <w:r w:rsidR="009D42FA">
              <w:rPr>
                <w:rFonts w:ascii="Arial" w:hAnsi="Arial" w:cs="Arial"/>
                <w:sz w:val="22"/>
                <w:szCs w:val="22"/>
              </w:rPr>
              <w:t xml:space="preserve"> in the interim period until the ultimate regional bio-retention basin is constructed</w:t>
            </w:r>
            <w:r w:rsidR="004B0FA1">
              <w:rPr>
                <w:rFonts w:ascii="Arial" w:hAnsi="Arial" w:cs="Arial"/>
                <w:sz w:val="22"/>
                <w:szCs w:val="22"/>
              </w:rPr>
              <w:t xml:space="preserve"> and removing / </w:t>
            </w:r>
            <w:r w:rsidR="004B0FA1">
              <w:rPr>
                <w:rFonts w:ascii="Arial" w:hAnsi="Arial" w:cs="Arial"/>
                <w:sz w:val="22"/>
                <w:szCs w:val="22"/>
              </w:rPr>
              <w:lastRenderedPageBreak/>
              <w:t>reforming the creek corridor, which is currently obstructed. Proposed vegetation removal is unavoidable in this instance, however vegetation aligning the creek will be restored with a significant number of trees to be planted, which well exceeds the number of trees sought for removal.</w:t>
            </w:r>
          </w:p>
          <w:p w14:paraId="30A235B3" w14:textId="77777777" w:rsidR="004B0FA1" w:rsidRDefault="004B0FA1" w:rsidP="0007142E">
            <w:pPr>
              <w:jc w:val="both"/>
              <w:rPr>
                <w:rFonts w:ascii="Arial" w:hAnsi="Arial" w:cs="Arial"/>
                <w:sz w:val="22"/>
                <w:szCs w:val="22"/>
              </w:rPr>
            </w:pPr>
          </w:p>
          <w:p w14:paraId="5CED0497" w14:textId="794C36BC" w:rsidR="002E55E4" w:rsidRPr="004B4DB3" w:rsidRDefault="004B0FA1" w:rsidP="0007142E">
            <w:pPr>
              <w:jc w:val="both"/>
              <w:rPr>
                <w:rFonts w:ascii="Arial" w:hAnsi="Arial" w:cs="Arial"/>
                <w:sz w:val="22"/>
                <w:szCs w:val="22"/>
              </w:rPr>
            </w:pPr>
            <w:r>
              <w:rPr>
                <w:rFonts w:ascii="Arial" w:hAnsi="Arial" w:cs="Arial"/>
                <w:sz w:val="22"/>
                <w:szCs w:val="22"/>
              </w:rPr>
              <w:t>Accordingly, t</w:t>
            </w:r>
            <w:r w:rsidR="002E55E4" w:rsidRPr="004B4DB3">
              <w:rPr>
                <w:rFonts w:ascii="Arial" w:hAnsi="Arial" w:cs="Arial"/>
                <w:sz w:val="22"/>
                <w:szCs w:val="22"/>
              </w:rPr>
              <w:t>he development is considered to be generally consistent with the objectives for the C2 zone.</w:t>
            </w:r>
          </w:p>
        </w:tc>
        <w:tc>
          <w:tcPr>
            <w:tcW w:w="1463" w:type="dxa"/>
          </w:tcPr>
          <w:p w14:paraId="123A7A5D" w14:textId="77777777" w:rsidR="00AA597D" w:rsidRDefault="00AA597D" w:rsidP="0007142E">
            <w:pPr>
              <w:jc w:val="both"/>
              <w:rPr>
                <w:rFonts w:ascii="Arial" w:hAnsi="Arial" w:cs="Arial"/>
                <w:sz w:val="22"/>
                <w:szCs w:val="22"/>
              </w:rPr>
            </w:pPr>
          </w:p>
          <w:p w14:paraId="683CF0AB" w14:textId="77777777" w:rsidR="00AA597D" w:rsidRDefault="00AA597D" w:rsidP="0007142E">
            <w:pPr>
              <w:jc w:val="both"/>
              <w:rPr>
                <w:rFonts w:ascii="Arial" w:hAnsi="Arial" w:cs="Arial"/>
                <w:sz w:val="22"/>
                <w:szCs w:val="22"/>
              </w:rPr>
            </w:pPr>
          </w:p>
          <w:p w14:paraId="14FBBF17" w14:textId="77777777" w:rsidR="00AA597D" w:rsidRDefault="00AA597D" w:rsidP="0007142E">
            <w:pPr>
              <w:jc w:val="both"/>
              <w:rPr>
                <w:rFonts w:ascii="Arial" w:hAnsi="Arial" w:cs="Arial"/>
                <w:sz w:val="22"/>
                <w:szCs w:val="22"/>
              </w:rPr>
            </w:pPr>
          </w:p>
          <w:p w14:paraId="0BD5E9AE" w14:textId="04E9B61A" w:rsidR="002E55E4" w:rsidRPr="004B4DB3" w:rsidRDefault="002E55E4" w:rsidP="0007142E">
            <w:pPr>
              <w:jc w:val="center"/>
              <w:rPr>
                <w:rFonts w:ascii="Arial" w:hAnsi="Arial" w:cs="Arial"/>
                <w:color w:val="FF0000"/>
                <w:sz w:val="22"/>
                <w:szCs w:val="22"/>
              </w:rPr>
            </w:pPr>
            <w:r w:rsidRPr="004B4DB3">
              <w:rPr>
                <w:rFonts w:ascii="Arial" w:hAnsi="Arial" w:cs="Arial"/>
                <w:sz w:val="22"/>
                <w:szCs w:val="22"/>
              </w:rPr>
              <w:t>Yes</w:t>
            </w:r>
          </w:p>
        </w:tc>
      </w:tr>
      <w:tr w:rsidR="002E55E4" w:rsidRPr="00B32DAA" w14:paraId="0CB5D517" w14:textId="77777777" w:rsidTr="002E55E4">
        <w:tc>
          <w:tcPr>
            <w:tcW w:w="0" w:type="auto"/>
          </w:tcPr>
          <w:p w14:paraId="4666A9F5" w14:textId="154093F2" w:rsidR="002E55E4" w:rsidRPr="004B4DB3" w:rsidRDefault="002E55E4" w:rsidP="0007142E">
            <w:pPr>
              <w:jc w:val="both"/>
              <w:rPr>
                <w:rFonts w:ascii="Arial" w:hAnsi="Arial" w:cs="Arial"/>
                <w:b/>
                <w:bCs/>
                <w:sz w:val="22"/>
                <w:szCs w:val="22"/>
              </w:rPr>
            </w:pPr>
            <w:r w:rsidRPr="004B4DB3">
              <w:rPr>
                <w:rFonts w:ascii="Arial" w:hAnsi="Arial" w:cs="Arial"/>
                <w:b/>
                <w:bCs/>
                <w:sz w:val="22"/>
                <w:szCs w:val="22"/>
              </w:rPr>
              <w:t>2.6 Subdivision – Consent Requirements</w:t>
            </w:r>
          </w:p>
          <w:p w14:paraId="6B92F77D" w14:textId="77777777" w:rsidR="002E55E4" w:rsidRPr="004B4DB3" w:rsidRDefault="002E55E4" w:rsidP="0007142E">
            <w:pPr>
              <w:jc w:val="both"/>
              <w:rPr>
                <w:rFonts w:ascii="Arial" w:hAnsi="Arial" w:cs="Arial"/>
                <w:b/>
                <w:bCs/>
                <w:sz w:val="22"/>
                <w:szCs w:val="22"/>
              </w:rPr>
            </w:pPr>
          </w:p>
          <w:p w14:paraId="002D6E4D" w14:textId="77777777" w:rsidR="002E55E4" w:rsidRPr="004B4DB3" w:rsidRDefault="002E55E4" w:rsidP="0007142E">
            <w:pPr>
              <w:jc w:val="both"/>
              <w:rPr>
                <w:rFonts w:ascii="Arial" w:hAnsi="Arial" w:cs="Arial"/>
                <w:sz w:val="22"/>
                <w:szCs w:val="22"/>
                <w:shd w:val="clear" w:color="auto" w:fill="FFFFFF"/>
              </w:rPr>
            </w:pPr>
            <w:r w:rsidRPr="004B4DB3">
              <w:rPr>
                <w:rFonts w:ascii="Arial" w:hAnsi="Arial" w:cs="Arial"/>
                <w:sz w:val="22"/>
                <w:szCs w:val="22"/>
                <w:shd w:val="clear" w:color="auto" w:fill="FFFFFF"/>
              </w:rPr>
              <w:t>Land to which this Precinct Plan applies may be subdivided, but only with development consent.</w:t>
            </w:r>
          </w:p>
        </w:tc>
        <w:tc>
          <w:tcPr>
            <w:tcW w:w="4205" w:type="dxa"/>
          </w:tcPr>
          <w:p w14:paraId="178836A7" w14:textId="77777777" w:rsidR="006838AB" w:rsidRDefault="006838AB" w:rsidP="0007142E">
            <w:pPr>
              <w:jc w:val="both"/>
              <w:rPr>
                <w:rFonts w:ascii="Arial" w:hAnsi="Arial" w:cs="Arial"/>
                <w:sz w:val="22"/>
                <w:szCs w:val="22"/>
              </w:rPr>
            </w:pPr>
          </w:p>
          <w:p w14:paraId="684411CE" w14:textId="77777777" w:rsidR="006838AB" w:rsidRDefault="006838AB" w:rsidP="0007142E">
            <w:pPr>
              <w:jc w:val="both"/>
              <w:rPr>
                <w:rFonts w:ascii="Arial" w:hAnsi="Arial" w:cs="Arial"/>
                <w:sz w:val="22"/>
                <w:szCs w:val="22"/>
              </w:rPr>
            </w:pPr>
          </w:p>
          <w:p w14:paraId="482563AE" w14:textId="77777777" w:rsidR="006838AB" w:rsidRDefault="006838AB" w:rsidP="0007142E">
            <w:pPr>
              <w:jc w:val="both"/>
              <w:rPr>
                <w:rFonts w:ascii="Arial" w:hAnsi="Arial" w:cs="Arial"/>
                <w:sz w:val="22"/>
                <w:szCs w:val="22"/>
              </w:rPr>
            </w:pPr>
          </w:p>
          <w:p w14:paraId="69ED250F" w14:textId="20D97BB1" w:rsidR="002E55E4" w:rsidRPr="004B4DB3" w:rsidRDefault="002E55E4" w:rsidP="0007142E">
            <w:pPr>
              <w:jc w:val="both"/>
              <w:rPr>
                <w:rFonts w:ascii="Arial" w:hAnsi="Arial" w:cs="Arial"/>
                <w:sz w:val="22"/>
                <w:szCs w:val="22"/>
              </w:rPr>
            </w:pPr>
            <w:r w:rsidRPr="004B4DB3">
              <w:rPr>
                <w:rFonts w:ascii="Arial" w:hAnsi="Arial" w:cs="Arial"/>
                <w:sz w:val="22"/>
                <w:szCs w:val="22"/>
              </w:rPr>
              <w:t xml:space="preserve">The application seeks consent for </w:t>
            </w:r>
            <w:r w:rsidR="006838AB">
              <w:rPr>
                <w:rFonts w:ascii="Arial" w:hAnsi="Arial" w:cs="Arial"/>
                <w:sz w:val="22"/>
                <w:szCs w:val="22"/>
              </w:rPr>
              <w:t>T</w:t>
            </w:r>
            <w:r w:rsidRPr="004B4DB3">
              <w:rPr>
                <w:rFonts w:ascii="Arial" w:hAnsi="Arial" w:cs="Arial"/>
                <w:sz w:val="22"/>
                <w:szCs w:val="22"/>
              </w:rPr>
              <w:t xml:space="preserve">orrens title subdivision. </w:t>
            </w:r>
          </w:p>
          <w:p w14:paraId="49B3AD48" w14:textId="77777777" w:rsidR="002E55E4" w:rsidRPr="004B4DB3" w:rsidRDefault="002E55E4" w:rsidP="0007142E">
            <w:pPr>
              <w:jc w:val="both"/>
              <w:rPr>
                <w:rFonts w:ascii="Arial" w:hAnsi="Arial" w:cs="Arial"/>
                <w:sz w:val="22"/>
                <w:szCs w:val="22"/>
              </w:rPr>
            </w:pPr>
          </w:p>
        </w:tc>
        <w:tc>
          <w:tcPr>
            <w:tcW w:w="1463" w:type="dxa"/>
          </w:tcPr>
          <w:p w14:paraId="595D14B7" w14:textId="77777777" w:rsidR="006838AB" w:rsidRDefault="006838AB" w:rsidP="0007142E">
            <w:pPr>
              <w:jc w:val="both"/>
              <w:rPr>
                <w:rFonts w:ascii="Arial" w:hAnsi="Arial" w:cs="Arial"/>
                <w:sz w:val="22"/>
                <w:szCs w:val="22"/>
              </w:rPr>
            </w:pPr>
          </w:p>
          <w:p w14:paraId="43EB3B73" w14:textId="77777777" w:rsidR="006838AB" w:rsidRDefault="006838AB" w:rsidP="0007142E">
            <w:pPr>
              <w:jc w:val="both"/>
              <w:rPr>
                <w:rFonts w:ascii="Arial" w:hAnsi="Arial" w:cs="Arial"/>
                <w:sz w:val="22"/>
                <w:szCs w:val="22"/>
              </w:rPr>
            </w:pPr>
          </w:p>
          <w:p w14:paraId="6DEC6487" w14:textId="77777777" w:rsidR="006838AB" w:rsidRDefault="006838AB" w:rsidP="0007142E">
            <w:pPr>
              <w:jc w:val="both"/>
              <w:rPr>
                <w:rFonts w:ascii="Arial" w:hAnsi="Arial" w:cs="Arial"/>
                <w:sz w:val="22"/>
                <w:szCs w:val="22"/>
              </w:rPr>
            </w:pPr>
          </w:p>
          <w:p w14:paraId="0D0B7C8D" w14:textId="32547A81" w:rsidR="002E55E4" w:rsidRPr="004B4DB3" w:rsidRDefault="002E55E4" w:rsidP="0007142E">
            <w:pPr>
              <w:jc w:val="center"/>
              <w:rPr>
                <w:rFonts w:ascii="Arial" w:hAnsi="Arial" w:cs="Arial"/>
                <w:sz w:val="22"/>
                <w:szCs w:val="22"/>
              </w:rPr>
            </w:pPr>
            <w:r w:rsidRPr="004B4DB3">
              <w:rPr>
                <w:rFonts w:ascii="Arial" w:hAnsi="Arial" w:cs="Arial"/>
                <w:sz w:val="22"/>
                <w:szCs w:val="22"/>
              </w:rPr>
              <w:t>Yes</w:t>
            </w:r>
          </w:p>
        </w:tc>
      </w:tr>
      <w:tr w:rsidR="002E55E4" w:rsidRPr="00B32DAA" w14:paraId="7B9F8909" w14:textId="77777777" w:rsidTr="002E55E4">
        <w:tc>
          <w:tcPr>
            <w:tcW w:w="0" w:type="auto"/>
          </w:tcPr>
          <w:p w14:paraId="36BC78BF" w14:textId="1465E60F" w:rsidR="002E55E4" w:rsidRPr="004B4DB3" w:rsidRDefault="002E55E4" w:rsidP="0007142E">
            <w:pPr>
              <w:jc w:val="both"/>
              <w:rPr>
                <w:rFonts w:ascii="Arial" w:hAnsi="Arial" w:cs="Arial"/>
                <w:b/>
                <w:bCs/>
                <w:sz w:val="22"/>
                <w:szCs w:val="22"/>
              </w:rPr>
            </w:pPr>
            <w:r w:rsidRPr="004B4DB3">
              <w:rPr>
                <w:rFonts w:ascii="Arial" w:hAnsi="Arial" w:cs="Arial"/>
                <w:b/>
                <w:bCs/>
                <w:sz w:val="22"/>
                <w:szCs w:val="22"/>
              </w:rPr>
              <w:t>2.7 Demolition</w:t>
            </w:r>
          </w:p>
          <w:p w14:paraId="7771035C" w14:textId="77777777" w:rsidR="002E55E4" w:rsidRPr="004B4DB3" w:rsidRDefault="002E55E4" w:rsidP="0007142E">
            <w:pPr>
              <w:jc w:val="both"/>
              <w:rPr>
                <w:rFonts w:ascii="Arial" w:hAnsi="Arial" w:cs="Arial"/>
                <w:b/>
                <w:bCs/>
                <w:sz w:val="22"/>
                <w:szCs w:val="22"/>
              </w:rPr>
            </w:pPr>
          </w:p>
          <w:p w14:paraId="459AE7AB" w14:textId="77777777" w:rsidR="002E55E4" w:rsidRPr="004B4DB3" w:rsidRDefault="002E55E4" w:rsidP="0007142E">
            <w:pPr>
              <w:jc w:val="both"/>
              <w:rPr>
                <w:rFonts w:ascii="Arial" w:hAnsi="Arial" w:cs="Arial"/>
                <w:sz w:val="22"/>
                <w:szCs w:val="22"/>
                <w:shd w:val="clear" w:color="auto" w:fill="FFFFFF"/>
              </w:rPr>
            </w:pPr>
            <w:r w:rsidRPr="004B4DB3">
              <w:rPr>
                <w:rFonts w:ascii="Arial" w:hAnsi="Arial" w:cs="Arial"/>
                <w:sz w:val="22"/>
                <w:szCs w:val="22"/>
                <w:shd w:val="clear" w:color="auto" w:fill="FFFFFF"/>
              </w:rPr>
              <w:t>The demolition of a building or work may be carried out only with development consent.</w:t>
            </w:r>
          </w:p>
        </w:tc>
        <w:tc>
          <w:tcPr>
            <w:tcW w:w="4205" w:type="dxa"/>
          </w:tcPr>
          <w:p w14:paraId="62B65FB7" w14:textId="77777777" w:rsidR="002E55E4" w:rsidRPr="004B4DB3" w:rsidRDefault="002E55E4" w:rsidP="0007142E">
            <w:pPr>
              <w:jc w:val="both"/>
              <w:rPr>
                <w:rFonts w:ascii="Arial" w:hAnsi="Arial" w:cs="Arial"/>
                <w:sz w:val="22"/>
                <w:szCs w:val="22"/>
              </w:rPr>
            </w:pPr>
          </w:p>
          <w:p w14:paraId="68043297" w14:textId="77777777" w:rsidR="00A1045C" w:rsidRDefault="00A1045C" w:rsidP="0007142E">
            <w:pPr>
              <w:jc w:val="both"/>
              <w:rPr>
                <w:rFonts w:ascii="Arial" w:hAnsi="Arial" w:cs="Arial"/>
                <w:sz w:val="22"/>
                <w:szCs w:val="22"/>
              </w:rPr>
            </w:pPr>
          </w:p>
          <w:p w14:paraId="79DC7BAC" w14:textId="58DB16BD" w:rsidR="002E55E4" w:rsidRPr="004B4DB3" w:rsidRDefault="00A1045C" w:rsidP="0007142E">
            <w:pPr>
              <w:jc w:val="both"/>
              <w:rPr>
                <w:rFonts w:ascii="Arial" w:hAnsi="Arial" w:cs="Arial"/>
                <w:sz w:val="22"/>
                <w:szCs w:val="22"/>
              </w:rPr>
            </w:pPr>
            <w:r>
              <w:rPr>
                <w:rFonts w:ascii="Arial" w:hAnsi="Arial" w:cs="Arial"/>
                <w:sz w:val="22"/>
                <w:szCs w:val="22"/>
              </w:rPr>
              <w:t>No demolition works are proposed.</w:t>
            </w:r>
          </w:p>
        </w:tc>
        <w:tc>
          <w:tcPr>
            <w:tcW w:w="1463" w:type="dxa"/>
          </w:tcPr>
          <w:p w14:paraId="1A817637" w14:textId="77777777" w:rsidR="002E55E4" w:rsidRPr="004B4DB3" w:rsidRDefault="002E55E4" w:rsidP="0007142E">
            <w:pPr>
              <w:jc w:val="both"/>
              <w:rPr>
                <w:rFonts w:ascii="Arial" w:hAnsi="Arial" w:cs="Arial"/>
                <w:sz w:val="22"/>
                <w:szCs w:val="22"/>
              </w:rPr>
            </w:pPr>
          </w:p>
          <w:p w14:paraId="0C9FE5E0" w14:textId="77777777" w:rsidR="00B663FE" w:rsidRDefault="00B663FE" w:rsidP="0007142E">
            <w:pPr>
              <w:jc w:val="both"/>
              <w:rPr>
                <w:rFonts w:ascii="Arial" w:hAnsi="Arial" w:cs="Arial"/>
                <w:sz w:val="22"/>
                <w:szCs w:val="22"/>
              </w:rPr>
            </w:pPr>
          </w:p>
          <w:p w14:paraId="73A0D1DA" w14:textId="50C40FD3" w:rsidR="002E55E4" w:rsidRPr="004B4DB3" w:rsidRDefault="00A1045C" w:rsidP="0007142E">
            <w:pPr>
              <w:jc w:val="center"/>
              <w:rPr>
                <w:rFonts w:ascii="Arial" w:hAnsi="Arial" w:cs="Arial"/>
                <w:sz w:val="22"/>
                <w:szCs w:val="22"/>
              </w:rPr>
            </w:pPr>
            <w:r>
              <w:rPr>
                <w:rFonts w:ascii="Arial" w:hAnsi="Arial" w:cs="Arial"/>
                <w:sz w:val="22"/>
                <w:szCs w:val="22"/>
              </w:rPr>
              <w:t>NA</w:t>
            </w:r>
          </w:p>
        </w:tc>
      </w:tr>
      <w:tr w:rsidR="002E55E4" w:rsidRPr="00B32DAA" w14:paraId="670947B9" w14:textId="77777777" w:rsidTr="002E55E4">
        <w:tc>
          <w:tcPr>
            <w:tcW w:w="0" w:type="auto"/>
          </w:tcPr>
          <w:p w14:paraId="32590D64" w14:textId="2437863F" w:rsidR="002E55E4" w:rsidRPr="004B4DB3" w:rsidRDefault="002E55E4" w:rsidP="0007142E">
            <w:pPr>
              <w:jc w:val="both"/>
              <w:rPr>
                <w:rFonts w:ascii="Arial" w:hAnsi="Arial" w:cs="Arial"/>
                <w:b/>
                <w:bCs/>
                <w:sz w:val="22"/>
                <w:szCs w:val="22"/>
              </w:rPr>
            </w:pPr>
            <w:r w:rsidRPr="004B4DB3">
              <w:rPr>
                <w:rFonts w:ascii="Arial" w:hAnsi="Arial" w:cs="Arial"/>
                <w:b/>
                <w:bCs/>
                <w:sz w:val="22"/>
                <w:szCs w:val="22"/>
              </w:rPr>
              <w:t>4.1 Minimum Subdivision Lot Size</w:t>
            </w:r>
          </w:p>
          <w:p w14:paraId="1D637731" w14:textId="77777777" w:rsidR="002E55E4" w:rsidRPr="004B4DB3" w:rsidRDefault="002E55E4" w:rsidP="0007142E">
            <w:pPr>
              <w:jc w:val="both"/>
              <w:rPr>
                <w:rFonts w:ascii="Arial" w:hAnsi="Arial" w:cs="Arial"/>
                <w:b/>
                <w:bCs/>
                <w:sz w:val="22"/>
                <w:szCs w:val="22"/>
              </w:rPr>
            </w:pPr>
          </w:p>
          <w:p w14:paraId="0BE05FAE" w14:textId="77777777" w:rsidR="002E55E4" w:rsidRPr="004B4DB3" w:rsidRDefault="002E55E4" w:rsidP="0007142E">
            <w:pPr>
              <w:jc w:val="both"/>
              <w:rPr>
                <w:rFonts w:ascii="Arial" w:hAnsi="Arial" w:cs="Arial"/>
                <w:sz w:val="22"/>
                <w:szCs w:val="22"/>
                <w:shd w:val="clear" w:color="auto" w:fill="FFFFFF"/>
              </w:rPr>
            </w:pPr>
            <w:r w:rsidRPr="004B4DB3">
              <w:rPr>
                <w:rFonts w:ascii="Arial" w:hAnsi="Arial" w:cs="Arial"/>
                <w:sz w:val="22"/>
                <w:szCs w:val="22"/>
                <w:shd w:val="clear" w:color="auto" w:fill="FFFFFF"/>
              </w:rPr>
              <w:t>This section applies to a subdivision of any land shown on the </w:t>
            </w:r>
            <w:hyperlink r:id="rId5" w:tgtFrame="_blank" w:history="1">
              <w:r w:rsidRPr="004B4DB3">
                <w:rPr>
                  <w:rStyle w:val="frag-name"/>
                  <w:rFonts w:ascii="Arial" w:hAnsi="Arial" w:cs="Arial"/>
                  <w:sz w:val="22"/>
                  <w:szCs w:val="22"/>
                  <w:shd w:val="clear" w:color="auto" w:fill="FFFFFF"/>
                </w:rPr>
                <w:t>Lot Size Map</w:t>
              </w:r>
            </w:hyperlink>
            <w:r w:rsidRPr="004B4DB3">
              <w:rPr>
                <w:rFonts w:ascii="Arial" w:hAnsi="Arial" w:cs="Arial"/>
                <w:sz w:val="22"/>
                <w:szCs w:val="22"/>
                <w:shd w:val="clear" w:color="auto" w:fill="FFFFFF"/>
              </w:rPr>
              <w:t> that requires development consent and that is carried out after the commencement of this Precinct Plan.</w:t>
            </w:r>
          </w:p>
        </w:tc>
        <w:tc>
          <w:tcPr>
            <w:tcW w:w="4205" w:type="dxa"/>
          </w:tcPr>
          <w:p w14:paraId="47A4C1D5" w14:textId="77777777" w:rsidR="002221F2" w:rsidRDefault="002221F2" w:rsidP="0007142E">
            <w:pPr>
              <w:jc w:val="both"/>
              <w:rPr>
                <w:rFonts w:ascii="Arial" w:hAnsi="Arial" w:cs="Arial"/>
                <w:sz w:val="22"/>
                <w:szCs w:val="22"/>
              </w:rPr>
            </w:pPr>
          </w:p>
          <w:p w14:paraId="7F0DEB6E" w14:textId="77777777" w:rsidR="002221F2" w:rsidRDefault="002221F2" w:rsidP="0007142E">
            <w:pPr>
              <w:jc w:val="both"/>
              <w:rPr>
                <w:rFonts w:ascii="Arial" w:hAnsi="Arial" w:cs="Arial"/>
                <w:sz w:val="22"/>
                <w:szCs w:val="22"/>
              </w:rPr>
            </w:pPr>
          </w:p>
          <w:p w14:paraId="313EFBC9" w14:textId="77777777" w:rsidR="002221F2" w:rsidRDefault="002221F2" w:rsidP="0007142E">
            <w:pPr>
              <w:jc w:val="both"/>
              <w:rPr>
                <w:rFonts w:ascii="Arial" w:hAnsi="Arial" w:cs="Arial"/>
                <w:sz w:val="22"/>
                <w:szCs w:val="22"/>
              </w:rPr>
            </w:pPr>
          </w:p>
          <w:p w14:paraId="39C357A0" w14:textId="540DD205" w:rsidR="002E55E4" w:rsidRPr="004B4DB3" w:rsidRDefault="002E55E4" w:rsidP="0007142E">
            <w:pPr>
              <w:jc w:val="both"/>
              <w:rPr>
                <w:rFonts w:ascii="Arial" w:hAnsi="Arial" w:cs="Arial"/>
                <w:sz w:val="22"/>
                <w:szCs w:val="22"/>
              </w:rPr>
            </w:pPr>
            <w:r w:rsidRPr="004B4DB3">
              <w:rPr>
                <w:rFonts w:ascii="Arial" w:hAnsi="Arial" w:cs="Arial"/>
                <w:sz w:val="22"/>
                <w:szCs w:val="22"/>
              </w:rPr>
              <w:t>The development site is not subject to a minimum lot size, pursuant to the Precincts SEPP.</w:t>
            </w:r>
          </w:p>
        </w:tc>
        <w:tc>
          <w:tcPr>
            <w:tcW w:w="1463" w:type="dxa"/>
          </w:tcPr>
          <w:p w14:paraId="45318493" w14:textId="77777777" w:rsidR="002221F2" w:rsidRDefault="002221F2" w:rsidP="0007142E">
            <w:pPr>
              <w:jc w:val="both"/>
              <w:rPr>
                <w:rFonts w:ascii="Arial" w:hAnsi="Arial" w:cs="Arial"/>
                <w:sz w:val="22"/>
                <w:szCs w:val="22"/>
              </w:rPr>
            </w:pPr>
          </w:p>
          <w:p w14:paraId="0193A7AD" w14:textId="77777777" w:rsidR="002221F2" w:rsidRDefault="002221F2" w:rsidP="0007142E">
            <w:pPr>
              <w:jc w:val="both"/>
              <w:rPr>
                <w:rFonts w:ascii="Arial" w:hAnsi="Arial" w:cs="Arial"/>
                <w:sz w:val="22"/>
                <w:szCs w:val="22"/>
              </w:rPr>
            </w:pPr>
          </w:p>
          <w:p w14:paraId="0A517564" w14:textId="77777777" w:rsidR="002221F2" w:rsidRDefault="002221F2" w:rsidP="0007142E">
            <w:pPr>
              <w:jc w:val="both"/>
              <w:rPr>
                <w:rFonts w:ascii="Arial" w:hAnsi="Arial" w:cs="Arial"/>
                <w:sz w:val="22"/>
                <w:szCs w:val="22"/>
              </w:rPr>
            </w:pPr>
          </w:p>
          <w:p w14:paraId="16055E8F" w14:textId="18943F6A" w:rsidR="002E55E4" w:rsidRPr="004B4DB3" w:rsidRDefault="002E55E4" w:rsidP="0007142E">
            <w:pPr>
              <w:jc w:val="center"/>
              <w:rPr>
                <w:rFonts w:ascii="Arial" w:hAnsi="Arial" w:cs="Arial"/>
                <w:sz w:val="22"/>
                <w:szCs w:val="22"/>
              </w:rPr>
            </w:pPr>
            <w:r w:rsidRPr="004B4DB3">
              <w:rPr>
                <w:rFonts w:ascii="Arial" w:hAnsi="Arial" w:cs="Arial"/>
                <w:sz w:val="22"/>
                <w:szCs w:val="22"/>
              </w:rPr>
              <w:t>Yes</w:t>
            </w:r>
          </w:p>
        </w:tc>
      </w:tr>
      <w:tr w:rsidR="002E55E4" w:rsidRPr="00B32DAA" w14:paraId="6CCC2919" w14:textId="77777777" w:rsidTr="002E55E4">
        <w:tc>
          <w:tcPr>
            <w:tcW w:w="0" w:type="auto"/>
          </w:tcPr>
          <w:p w14:paraId="6A1171C0" w14:textId="77777777" w:rsidR="002E55E4" w:rsidRPr="004B4DB3" w:rsidRDefault="002E55E4" w:rsidP="0007142E">
            <w:pPr>
              <w:jc w:val="both"/>
              <w:rPr>
                <w:rFonts w:ascii="Arial" w:hAnsi="Arial" w:cs="Arial"/>
                <w:b/>
                <w:bCs/>
                <w:sz w:val="22"/>
                <w:szCs w:val="22"/>
                <w:vertAlign w:val="superscript"/>
              </w:rPr>
            </w:pPr>
            <w:r w:rsidRPr="004B4DB3">
              <w:rPr>
                <w:rFonts w:ascii="Arial" w:hAnsi="Arial" w:cs="Arial"/>
                <w:b/>
                <w:bCs/>
                <w:sz w:val="22"/>
                <w:szCs w:val="22"/>
              </w:rPr>
              <w:t>4.1AA Subdivision resulting in lots between 225-300m</w:t>
            </w:r>
            <w:r w:rsidRPr="004B4DB3">
              <w:rPr>
                <w:rFonts w:ascii="Arial" w:hAnsi="Arial" w:cs="Arial"/>
                <w:b/>
                <w:bCs/>
                <w:sz w:val="22"/>
                <w:szCs w:val="22"/>
                <w:vertAlign w:val="superscript"/>
              </w:rPr>
              <w:t>2</w:t>
            </w:r>
          </w:p>
          <w:p w14:paraId="3A45C205" w14:textId="77777777" w:rsidR="002E55E4" w:rsidRPr="004B4DB3" w:rsidRDefault="002E55E4" w:rsidP="0007142E">
            <w:pPr>
              <w:jc w:val="both"/>
              <w:rPr>
                <w:rFonts w:ascii="Arial" w:hAnsi="Arial" w:cs="Arial"/>
                <w:b/>
                <w:bCs/>
                <w:sz w:val="22"/>
                <w:szCs w:val="22"/>
                <w:shd w:val="clear" w:color="auto" w:fill="FFFFFF"/>
              </w:rPr>
            </w:pPr>
          </w:p>
          <w:p w14:paraId="2131098B" w14:textId="77777777" w:rsidR="002E55E4" w:rsidRPr="004B4DB3" w:rsidRDefault="002E55E4" w:rsidP="0007142E">
            <w:pPr>
              <w:jc w:val="both"/>
              <w:rPr>
                <w:rFonts w:ascii="Arial" w:hAnsi="Arial" w:cs="Arial"/>
                <w:b/>
                <w:bCs/>
                <w:sz w:val="22"/>
                <w:szCs w:val="22"/>
              </w:rPr>
            </w:pPr>
            <w:r w:rsidRPr="004B4DB3">
              <w:rPr>
                <w:rFonts w:ascii="Arial" w:hAnsi="Arial" w:cs="Arial"/>
                <w:sz w:val="22"/>
                <w:szCs w:val="22"/>
                <w:shd w:val="clear" w:color="auto" w:fill="FFFFFF"/>
              </w:rPr>
              <w:t>Development consent may be granted to the subdivision of land to which this section applies resulting in the creation of a lot that has an area of less than 300m</w:t>
            </w:r>
            <w:r w:rsidRPr="004B4DB3">
              <w:rPr>
                <w:rFonts w:ascii="Arial" w:hAnsi="Arial" w:cs="Arial"/>
                <w:sz w:val="22"/>
                <w:szCs w:val="22"/>
                <w:shd w:val="clear" w:color="auto" w:fill="FFFFFF"/>
                <w:vertAlign w:val="superscript"/>
              </w:rPr>
              <w:t>2</w:t>
            </w:r>
            <w:r w:rsidRPr="004B4DB3">
              <w:rPr>
                <w:rFonts w:ascii="Arial" w:hAnsi="Arial" w:cs="Arial"/>
                <w:sz w:val="22"/>
                <w:szCs w:val="22"/>
                <w:shd w:val="clear" w:color="auto" w:fill="FFFFFF"/>
              </w:rPr>
              <w:t> (but not less than 225m</w:t>
            </w:r>
            <w:r w:rsidRPr="004B4DB3">
              <w:rPr>
                <w:rFonts w:ascii="Arial" w:hAnsi="Arial" w:cs="Arial"/>
                <w:sz w:val="22"/>
                <w:szCs w:val="22"/>
                <w:shd w:val="clear" w:color="auto" w:fill="FFFFFF"/>
                <w:vertAlign w:val="superscript"/>
              </w:rPr>
              <w:t>2</w:t>
            </w:r>
            <w:r w:rsidRPr="004B4DB3">
              <w:rPr>
                <w:rFonts w:ascii="Arial" w:hAnsi="Arial" w:cs="Arial"/>
                <w:sz w:val="22"/>
                <w:szCs w:val="22"/>
                <w:shd w:val="clear" w:color="auto" w:fill="FFFFFF"/>
              </w:rPr>
              <w:t>), if the consent authority is satisfied that the lot will contain a sufficient building envelope to enable the erection of a dwelling house on the lot.</w:t>
            </w:r>
          </w:p>
        </w:tc>
        <w:tc>
          <w:tcPr>
            <w:tcW w:w="4205" w:type="dxa"/>
          </w:tcPr>
          <w:p w14:paraId="16021D9B" w14:textId="77777777" w:rsidR="00AF2691" w:rsidRDefault="00AF2691" w:rsidP="0007142E">
            <w:pPr>
              <w:jc w:val="both"/>
              <w:rPr>
                <w:rFonts w:ascii="Arial" w:hAnsi="Arial" w:cs="Arial"/>
                <w:sz w:val="22"/>
                <w:szCs w:val="22"/>
              </w:rPr>
            </w:pPr>
          </w:p>
          <w:p w14:paraId="459D5885" w14:textId="77777777" w:rsidR="00AF2691" w:rsidRDefault="00AF2691" w:rsidP="0007142E">
            <w:pPr>
              <w:jc w:val="both"/>
              <w:rPr>
                <w:rFonts w:ascii="Arial" w:hAnsi="Arial" w:cs="Arial"/>
                <w:sz w:val="22"/>
                <w:szCs w:val="22"/>
              </w:rPr>
            </w:pPr>
          </w:p>
          <w:p w14:paraId="4F0DC61D" w14:textId="77777777" w:rsidR="00AF2691" w:rsidRDefault="00AF2691" w:rsidP="0007142E">
            <w:pPr>
              <w:jc w:val="both"/>
              <w:rPr>
                <w:rFonts w:ascii="Arial" w:hAnsi="Arial" w:cs="Arial"/>
                <w:sz w:val="22"/>
                <w:szCs w:val="22"/>
              </w:rPr>
            </w:pPr>
          </w:p>
          <w:p w14:paraId="7147D729" w14:textId="08AB63BF" w:rsidR="002E55E4" w:rsidRPr="004B4DB3" w:rsidRDefault="00EA5F4C" w:rsidP="0007142E">
            <w:pPr>
              <w:jc w:val="both"/>
              <w:rPr>
                <w:rFonts w:ascii="Arial" w:hAnsi="Arial" w:cs="Arial"/>
                <w:sz w:val="22"/>
                <w:szCs w:val="22"/>
              </w:rPr>
            </w:pPr>
            <w:r w:rsidRPr="004110FF">
              <w:rPr>
                <w:rFonts w:ascii="Arial" w:hAnsi="Arial" w:cs="Arial"/>
                <w:color w:val="000000" w:themeColor="text1"/>
                <w:sz w:val="22"/>
                <w:szCs w:val="22"/>
              </w:rPr>
              <w:t xml:space="preserve">134 </w:t>
            </w:r>
            <w:r w:rsidR="002E55E4" w:rsidRPr="004B4DB3">
              <w:rPr>
                <w:rFonts w:ascii="Arial" w:hAnsi="Arial" w:cs="Arial"/>
                <w:sz w:val="22"/>
                <w:szCs w:val="22"/>
              </w:rPr>
              <w:t>lots have a minimum lot size less than 300m</w:t>
            </w:r>
            <w:r w:rsidR="002E55E4" w:rsidRPr="004B4DB3">
              <w:rPr>
                <w:rFonts w:ascii="Arial" w:hAnsi="Arial" w:cs="Arial"/>
                <w:sz w:val="22"/>
                <w:szCs w:val="22"/>
                <w:vertAlign w:val="superscript"/>
              </w:rPr>
              <w:t>2</w:t>
            </w:r>
            <w:r w:rsidR="002E55E4" w:rsidRPr="004B4DB3">
              <w:rPr>
                <w:rFonts w:ascii="Arial" w:hAnsi="Arial" w:cs="Arial"/>
                <w:sz w:val="22"/>
                <w:szCs w:val="22"/>
              </w:rPr>
              <w:t xml:space="preserve"> but not less than 225m</w:t>
            </w:r>
            <w:r w:rsidR="002E55E4" w:rsidRPr="004B4DB3">
              <w:rPr>
                <w:rFonts w:ascii="Arial" w:hAnsi="Arial" w:cs="Arial"/>
                <w:sz w:val="22"/>
                <w:szCs w:val="22"/>
                <w:vertAlign w:val="superscript"/>
              </w:rPr>
              <w:t>2</w:t>
            </w:r>
            <w:r w:rsidR="002E55E4" w:rsidRPr="004B4DB3">
              <w:rPr>
                <w:rFonts w:ascii="Arial" w:hAnsi="Arial" w:cs="Arial"/>
                <w:sz w:val="22"/>
                <w:szCs w:val="22"/>
              </w:rPr>
              <w:t>.</w:t>
            </w:r>
          </w:p>
          <w:p w14:paraId="6C162C8A" w14:textId="77777777" w:rsidR="002E55E4" w:rsidRPr="004B4DB3" w:rsidRDefault="002E55E4" w:rsidP="0007142E">
            <w:pPr>
              <w:jc w:val="both"/>
              <w:rPr>
                <w:rFonts w:ascii="Arial" w:hAnsi="Arial" w:cs="Arial"/>
                <w:sz w:val="22"/>
                <w:szCs w:val="22"/>
              </w:rPr>
            </w:pPr>
          </w:p>
          <w:p w14:paraId="29B792A9" w14:textId="49071BAD" w:rsidR="002E55E4" w:rsidRPr="004B4DB3" w:rsidRDefault="002E55E4" w:rsidP="0007142E">
            <w:pPr>
              <w:jc w:val="both"/>
              <w:rPr>
                <w:rFonts w:ascii="Arial" w:hAnsi="Arial" w:cs="Arial"/>
                <w:sz w:val="22"/>
                <w:szCs w:val="22"/>
              </w:rPr>
            </w:pPr>
            <w:r w:rsidRPr="004B4DB3">
              <w:rPr>
                <w:rFonts w:ascii="Arial" w:hAnsi="Arial" w:cs="Arial"/>
                <w:sz w:val="22"/>
                <w:szCs w:val="22"/>
              </w:rPr>
              <w:t>Building Envelope Plan</w:t>
            </w:r>
            <w:r w:rsidR="0007142E">
              <w:rPr>
                <w:rFonts w:ascii="Arial" w:hAnsi="Arial" w:cs="Arial"/>
                <w:sz w:val="22"/>
                <w:szCs w:val="22"/>
              </w:rPr>
              <w:t>s</w:t>
            </w:r>
            <w:r w:rsidRPr="004B4DB3">
              <w:rPr>
                <w:rFonts w:ascii="Arial" w:hAnsi="Arial" w:cs="Arial"/>
                <w:sz w:val="22"/>
                <w:szCs w:val="22"/>
              </w:rPr>
              <w:t xml:space="preserve"> ha</w:t>
            </w:r>
            <w:r w:rsidR="0007142E">
              <w:rPr>
                <w:rFonts w:ascii="Arial" w:hAnsi="Arial" w:cs="Arial"/>
                <w:sz w:val="22"/>
                <w:szCs w:val="22"/>
              </w:rPr>
              <w:t>ve</w:t>
            </w:r>
            <w:r w:rsidRPr="004B4DB3">
              <w:rPr>
                <w:rFonts w:ascii="Arial" w:hAnsi="Arial" w:cs="Arial"/>
                <w:sz w:val="22"/>
                <w:szCs w:val="22"/>
              </w:rPr>
              <w:t xml:space="preserve"> been submitted for lots less than 300m</w:t>
            </w:r>
            <w:r w:rsidRPr="004B4DB3">
              <w:rPr>
                <w:rFonts w:ascii="Arial" w:hAnsi="Arial" w:cs="Arial"/>
                <w:sz w:val="22"/>
                <w:szCs w:val="22"/>
                <w:vertAlign w:val="superscript"/>
              </w:rPr>
              <w:t>2</w:t>
            </w:r>
            <w:r w:rsidR="0007142E">
              <w:rPr>
                <w:rFonts w:ascii="Arial" w:hAnsi="Arial" w:cs="Arial"/>
                <w:sz w:val="22"/>
                <w:szCs w:val="22"/>
              </w:rPr>
              <w:t>. The building envelope plans demonstrate that a satisfactory future dwelling house can be achieved on lots less than 300m</w:t>
            </w:r>
            <w:r w:rsidR="0007142E">
              <w:rPr>
                <w:rFonts w:ascii="Arial" w:hAnsi="Arial" w:cs="Arial"/>
                <w:sz w:val="22"/>
                <w:szCs w:val="22"/>
                <w:vertAlign w:val="superscript"/>
              </w:rPr>
              <w:t>2</w:t>
            </w:r>
            <w:r w:rsidR="0007142E">
              <w:rPr>
                <w:rFonts w:ascii="Arial" w:hAnsi="Arial" w:cs="Arial"/>
                <w:sz w:val="22"/>
                <w:szCs w:val="22"/>
              </w:rPr>
              <w:t xml:space="preserve">. </w:t>
            </w:r>
            <w:r w:rsidRPr="004B4DB3">
              <w:rPr>
                <w:rFonts w:ascii="Arial" w:hAnsi="Arial" w:cs="Arial"/>
                <w:sz w:val="22"/>
                <w:szCs w:val="22"/>
              </w:rPr>
              <w:t xml:space="preserve"> </w:t>
            </w:r>
          </w:p>
          <w:p w14:paraId="02821FDC" w14:textId="77777777" w:rsidR="002E55E4" w:rsidRPr="004B4DB3" w:rsidRDefault="002E55E4" w:rsidP="0007142E">
            <w:pPr>
              <w:jc w:val="both"/>
              <w:rPr>
                <w:rFonts w:ascii="Arial" w:hAnsi="Arial" w:cs="Arial"/>
                <w:strike/>
                <w:sz w:val="22"/>
                <w:szCs w:val="22"/>
              </w:rPr>
            </w:pPr>
          </w:p>
        </w:tc>
        <w:tc>
          <w:tcPr>
            <w:tcW w:w="1463" w:type="dxa"/>
          </w:tcPr>
          <w:p w14:paraId="7845AC32" w14:textId="77777777" w:rsidR="00AF2691" w:rsidRDefault="00AF2691" w:rsidP="0007142E">
            <w:pPr>
              <w:jc w:val="both"/>
              <w:rPr>
                <w:rFonts w:ascii="Arial" w:hAnsi="Arial" w:cs="Arial"/>
                <w:sz w:val="22"/>
                <w:szCs w:val="22"/>
              </w:rPr>
            </w:pPr>
          </w:p>
          <w:p w14:paraId="2BE89CD1" w14:textId="77777777" w:rsidR="00AF2691" w:rsidRDefault="00AF2691" w:rsidP="0007142E">
            <w:pPr>
              <w:jc w:val="both"/>
              <w:rPr>
                <w:rFonts w:ascii="Arial" w:hAnsi="Arial" w:cs="Arial"/>
                <w:sz w:val="22"/>
                <w:szCs w:val="22"/>
              </w:rPr>
            </w:pPr>
          </w:p>
          <w:p w14:paraId="1CA66295" w14:textId="77777777" w:rsidR="00AF2691" w:rsidRDefault="00AF2691" w:rsidP="0007142E">
            <w:pPr>
              <w:jc w:val="both"/>
              <w:rPr>
                <w:rFonts w:ascii="Arial" w:hAnsi="Arial" w:cs="Arial"/>
                <w:sz w:val="22"/>
                <w:szCs w:val="22"/>
              </w:rPr>
            </w:pPr>
          </w:p>
          <w:p w14:paraId="550CF2D1" w14:textId="15D4B813" w:rsidR="002E55E4" w:rsidRPr="004B4DB3" w:rsidRDefault="002E55E4" w:rsidP="0007142E">
            <w:pPr>
              <w:jc w:val="center"/>
              <w:rPr>
                <w:rFonts w:ascii="Arial" w:hAnsi="Arial" w:cs="Arial"/>
                <w:sz w:val="22"/>
                <w:szCs w:val="22"/>
              </w:rPr>
            </w:pPr>
            <w:r w:rsidRPr="004B4DB3">
              <w:rPr>
                <w:rFonts w:ascii="Arial" w:hAnsi="Arial" w:cs="Arial"/>
                <w:sz w:val="22"/>
                <w:szCs w:val="22"/>
              </w:rPr>
              <w:t>Yes</w:t>
            </w:r>
          </w:p>
        </w:tc>
      </w:tr>
      <w:tr w:rsidR="002E55E4" w:rsidRPr="00B32DAA" w14:paraId="5AABAF8E" w14:textId="77777777" w:rsidTr="002E55E4">
        <w:tc>
          <w:tcPr>
            <w:tcW w:w="0" w:type="auto"/>
          </w:tcPr>
          <w:p w14:paraId="6F518782" w14:textId="77777777" w:rsidR="002E55E4" w:rsidRPr="004B4DB3" w:rsidRDefault="002E55E4" w:rsidP="0007142E">
            <w:pPr>
              <w:jc w:val="both"/>
              <w:rPr>
                <w:rStyle w:val="frag-heading"/>
                <w:rFonts w:ascii="Arial" w:hAnsi="Arial" w:cs="Arial"/>
                <w:b/>
                <w:bCs/>
                <w:sz w:val="22"/>
                <w:szCs w:val="22"/>
                <w:shd w:val="clear" w:color="auto" w:fill="FFFFFF"/>
              </w:rPr>
            </w:pPr>
            <w:r w:rsidRPr="004B4DB3">
              <w:rPr>
                <w:rStyle w:val="frag-no"/>
                <w:rFonts w:ascii="Arial" w:hAnsi="Arial" w:cs="Arial"/>
                <w:b/>
                <w:bCs/>
                <w:sz w:val="22"/>
                <w:szCs w:val="22"/>
                <w:shd w:val="clear" w:color="auto" w:fill="FFFFFF"/>
              </w:rPr>
              <w:t>4.1AB</w:t>
            </w:r>
            <w:r w:rsidRPr="004B4DB3">
              <w:rPr>
                <w:rFonts w:ascii="Arial" w:hAnsi="Arial" w:cs="Arial"/>
                <w:sz w:val="22"/>
                <w:szCs w:val="22"/>
                <w:shd w:val="clear" w:color="auto" w:fill="FFFFFF"/>
              </w:rPr>
              <w:t>   </w:t>
            </w:r>
            <w:r w:rsidRPr="004B4DB3">
              <w:rPr>
                <w:rStyle w:val="frag-heading"/>
                <w:rFonts w:ascii="Arial" w:hAnsi="Arial" w:cs="Arial"/>
                <w:b/>
                <w:bCs/>
                <w:sz w:val="22"/>
                <w:szCs w:val="22"/>
                <w:shd w:val="clear" w:color="auto" w:fill="FFFFFF"/>
              </w:rPr>
              <w:t>Minimum lot sizes for residential development in Zone R2 Low Density Residential and Zone R3 Medium Density Residential</w:t>
            </w:r>
          </w:p>
          <w:p w14:paraId="25C887EE" w14:textId="77777777" w:rsidR="002E55E4" w:rsidRPr="004B4DB3" w:rsidRDefault="002E55E4" w:rsidP="0007142E">
            <w:pPr>
              <w:jc w:val="both"/>
              <w:rPr>
                <w:rStyle w:val="frag-heading"/>
                <w:sz w:val="22"/>
                <w:szCs w:val="22"/>
                <w:shd w:val="clear" w:color="auto" w:fill="FFFFFF"/>
              </w:rPr>
            </w:pPr>
          </w:p>
          <w:p w14:paraId="19137920" w14:textId="77777777" w:rsidR="002E55E4" w:rsidRPr="004B4DB3" w:rsidRDefault="002E55E4" w:rsidP="0007142E">
            <w:pPr>
              <w:jc w:val="both"/>
              <w:rPr>
                <w:rFonts w:ascii="Arial" w:hAnsi="Arial" w:cs="Arial"/>
                <w:sz w:val="22"/>
                <w:szCs w:val="22"/>
                <w:shd w:val="clear" w:color="auto" w:fill="FFFFFF"/>
              </w:rPr>
            </w:pPr>
            <w:r w:rsidRPr="004B4DB3">
              <w:rPr>
                <w:rFonts w:ascii="Arial" w:hAnsi="Arial" w:cs="Arial"/>
                <w:sz w:val="22"/>
                <w:szCs w:val="22"/>
                <w:shd w:val="clear" w:color="auto" w:fill="FFFFFF"/>
              </w:rPr>
              <w:lastRenderedPageBreak/>
              <w:t>(2)  This section applies to land in the following zones—</w:t>
            </w:r>
          </w:p>
          <w:p w14:paraId="1B1A74ED" w14:textId="77777777" w:rsidR="002E55E4" w:rsidRPr="004B4DB3" w:rsidRDefault="002E55E4" w:rsidP="0007142E">
            <w:pPr>
              <w:jc w:val="both"/>
              <w:rPr>
                <w:rFonts w:ascii="Arial" w:hAnsi="Arial" w:cs="Arial"/>
                <w:sz w:val="22"/>
                <w:szCs w:val="22"/>
                <w:shd w:val="clear" w:color="auto" w:fill="FFFFFF"/>
              </w:rPr>
            </w:pPr>
            <w:r w:rsidRPr="004B4DB3">
              <w:rPr>
                <w:rFonts w:ascii="Arial" w:hAnsi="Arial" w:cs="Arial"/>
                <w:sz w:val="22"/>
                <w:szCs w:val="22"/>
                <w:shd w:val="clear" w:color="auto" w:fill="FFFFFF"/>
              </w:rPr>
              <w:t>(a)  Zone R2 Low Density Residential,</w:t>
            </w:r>
          </w:p>
          <w:p w14:paraId="610479B1" w14:textId="77777777" w:rsidR="002E55E4" w:rsidRPr="004B4DB3" w:rsidRDefault="002E55E4" w:rsidP="0007142E">
            <w:pPr>
              <w:jc w:val="both"/>
              <w:rPr>
                <w:rFonts w:ascii="Arial" w:hAnsi="Arial" w:cs="Arial"/>
                <w:b/>
                <w:bCs/>
                <w:sz w:val="22"/>
                <w:szCs w:val="22"/>
                <w:shd w:val="clear" w:color="auto" w:fill="FFFFFF"/>
              </w:rPr>
            </w:pPr>
          </w:p>
          <w:p w14:paraId="03BD7417" w14:textId="77777777" w:rsidR="002E55E4" w:rsidRPr="004B4DB3" w:rsidRDefault="002E55E4" w:rsidP="0007142E">
            <w:pPr>
              <w:jc w:val="both"/>
              <w:rPr>
                <w:rFonts w:ascii="Arial" w:hAnsi="Arial" w:cs="Arial"/>
                <w:sz w:val="22"/>
                <w:szCs w:val="22"/>
                <w:shd w:val="clear" w:color="auto" w:fill="FFFFFF"/>
              </w:rPr>
            </w:pPr>
            <w:r w:rsidRPr="004B4DB3">
              <w:rPr>
                <w:rFonts w:ascii="Arial" w:hAnsi="Arial" w:cs="Arial"/>
                <w:sz w:val="22"/>
                <w:szCs w:val="22"/>
                <w:shd w:val="clear" w:color="auto" w:fill="FFFFFF"/>
              </w:rPr>
              <w:t>(5)  The minimum lot size for a semi-detached dwelling is—</w:t>
            </w:r>
          </w:p>
          <w:p w14:paraId="161B4257" w14:textId="5AC93FCA" w:rsidR="002E55E4" w:rsidRPr="004B4DB3" w:rsidRDefault="002E55E4" w:rsidP="0007142E">
            <w:pPr>
              <w:jc w:val="both"/>
              <w:rPr>
                <w:rFonts w:ascii="Arial" w:hAnsi="Arial" w:cs="Arial"/>
                <w:sz w:val="22"/>
                <w:szCs w:val="22"/>
                <w:shd w:val="clear" w:color="auto" w:fill="FFFFFF"/>
              </w:rPr>
            </w:pPr>
            <w:r w:rsidRPr="004B4DB3">
              <w:rPr>
                <w:rFonts w:ascii="Arial" w:hAnsi="Arial" w:cs="Arial"/>
                <w:sz w:val="22"/>
                <w:szCs w:val="22"/>
                <w:shd w:val="clear" w:color="auto" w:fill="FFFFFF"/>
              </w:rPr>
              <w:t>(b)  150m</w:t>
            </w:r>
            <w:r w:rsidR="00CA7EA8">
              <w:rPr>
                <w:rFonts w:ascii="Arial" w:hAnsi="Arial" w:cs="Arial"/>
                <w:sz w:val="22"/>
                <w:szCs w:val="22"/>
                <w:shd w:val="clear" w:color="auto" w:fill="FFFFFF"/>
                <w:vertAlign w:val="superscript"/>
              </w:rPr>
              <w:t>2</w:t>
            </w:r>
            <w:r w:rsidRPr="004B4DB3">
              <w:rPr>
                <w:rFonts w:ascii="Arial" w:hAnsi="Arial" w:cs="Arial"/>
                <w:sz w:val="22"/>
                <w:szCs w:val="22"/>
                <w:shd w:val="clear" w:color="auto" w:fill="FFFFFF"/>
              </w:rPr>
              <w:t xml:space="preserve"> if, on the Residential Density Map—</w:t>
            </w:r>
          </w:p>
          <w:p w14:paraId="2ECCCEFC" w14:textId="0B9826ED" w:rsidR="002E55E4" w:rsidRPr="004B4DB3" w:rsidRDefault="002E55E4" w:rsidP="0007142E">
            <w:pPr>
              <w:jc w:val="both"/>
              <w:rPr>
                <w:rFonts w:ascii="Arial" w:hAnsi="Arial" w:cs="Arial"/>
                <w:sz w:val="22"/>
                <w:szCs w:val="22"/>
                <w:shd w:val="clear" w:color="auto" w:fill="FFFFFF"/>
              </w:rPr>
            </w:pPr>
            <w:r w:rsidRPr="004B4DB3">
              <w:rPr>
                <w:rFonts w:ascii="Arial" w:hAnsi="Arial" w:cs="Arial"/>
                <w:sz w:val="22"/>
                <w:szCs w:val="22"/>
                <w:shd w:val="clear" w:color="auto" w:fill="FFFFFF"/>
              </w:rPr>
              <w:t>(ii)  the dwelling density range (per hectare) in relation to the land is 20–25,</w:t>
            </w:r>
          </w:p>
        </w:tc>
        <w:tc>
          <w:tcPr>
            <w:tcW w:w="4205" w:type="dxa"/>
          </w:tcPr>
          <w:p w14:paraId="3A9194D9" w14:textId="77777777" w:rsidR="002221F2" w:rsidRDefault="002221F2" w:rsidP="0007142E">
            <w:pPr>
              <w:jc w:val="both"/>
              <w:rPr>
                <w:rFonts w:ascii="Arial" w:hAnsi="Arial" w:cs="Arial"/>
                <w:sz w:val="22"/>
                <w:szCs w:val="22"/>
              </w:rPr>
            </w:pPr>
          </w:p>
          <w:p w14:paraId="16F94B40" w14:textId="77777777" w:rsidR="002221F2" w:rsidRDefault="002221F2" w:rsidP="0007142E">
            <w:pPr>
              <w:jc w:val="both"/>
              <w:rPr>
                <w:rFonts w:ascii="Arial" w:hAnsi="Arial" w:cs="Arial"/>
                <w:sz w:val="22"/>
                <w:szCs w:val="22"/>
              </w:rPr>
            </w:pPr>
          </w:p>
          <w:p w14:paraId="4B5B819F" w14:textId="77777777" w:rsidR="002221F2" w:rsidRDefault="002221F2" w:rsidP="0007142E">
            <w:pPr>
              <w:jc w:val="both"/>
              <w:rPr>
                <w:rFonts w:ascii="Arial" w:hAnsi="Arial" w:cs="Arial"/>
                <w:sz w:val="22"/>
                <w:szCs w:val="22"/>
              </w:rPr>
            </w:pPr>
          </w:p>
          <w:p w14:paraId="63C96A21" w14:textId="77777777" w:rsidR="002221F2" w:rsidRDefault="002221F2" w:rsidP="0007142E">
            <w:pPr>
              <w:jc w:val="both"/>
              <w:rPr>
                <w:rFonts w:ascii="Arial" w:hAnsi="Arial" w:cs="Arial"/>
                <w:sz w:val="22"/>
                <w:szCs w:val="22"/>
              </w:rPr>
            </w:pPr>
          </w:p>
          <w:p w14:paraId="3A05AED7" w14:textId="77777777" w:rsidR="002221F2" w:rsidRDefault="002221F2" w:rsidP="0007142E">
            <w:pPr>
              <w:jc w:val="both"/>
              <w:rPr>
                <w:rFonts w:ascii="Arial" w:hAnsi="Arial" w:cs="Arial"/>
                <w:sz w:val="22"/>
                <w:szCs w:val="22"/>
              </w:rPr>
            </w:pPr>
          </w:p>
          <w:p w14:paraId="3B4CF43E" w14:textId="77777777" w:rsidR="002221F2" w:rsidRDefault="002221F2" w:rsidP="0007142E">
            <w:pPr>
              <w:jc w:val="both"/>
              <w:rPr>
                <w:rFonts w:ascii="Arial" w:hAnsi="Arial" w:cs="Arial"/>
                <w:sz w:val="22"/>
                <w:szCs w:val="22"/>
              </w:rPr>
            </w:pPr>
          </w:p>
          <w:p w14:paraId="0D782BA1" w14:textId="07113C8F" w:rsidR="005161B1" w:rsidRPr="004B4DB3" w:rsidRDefault="005161B1" w:rsidP="0007142E">
            <w:pPr>
              <w:jc w:val="both"/>
              <w:rPr>
                <w:rFonts w:ascii="Arial" w:hAnsi="Arial" w:cs="Arial"/>
                <w:sz w:val="22"/>
                <w:szCs w:val="22"/>
                <w:shd w:val="clear" w:color="auto" w:fill="FFFFFF"/>
              </w:rPr>
            </w:pPr>
            <w:r w:rsidRPr="004B4DB3">
              <w:rPr>
                <w:rFonts w:ascii="Arial" w:hAnsi="Arial" w:cs="Arial"/>
                <w:sz w:val="22"/>
                <w:szCs w:val="22"/>
              </w:rPr>
              <w:lastRenderedPageBreak/>
              <w:t xml:space="preserve">The site is in the </w:t>
            </w:r>
            <w:r w:rsidRPr="004B4DB3">
              <w:rPr>
                <w:rFonts w:ascii="Arial" w:hAnsi="Arial" w:cs="Arial"/>
                <w:sz w:val="22"/>
                <w:szCs w:val="22"/>
                <w:shd w:val="clear" w:color="auto" w:fill="FFFFFF"/>
              </w:rPr>
              <w:t>R2 Low Density Residential zone with a dwelling density range (per hectare) of 20–25.</w:t>
            </w:r>
          </w:p>
          <w:p w14:paraId="562E737D" w14:textId="77777777" w:rsidR="005161B1" w:rsidRPr="004B4DB3" w:rsidRDefault="005161B1" w:rsidP="0007142E">
            <w:pPr>
              <w:jc w:val="both"/>
              <w:rPr>
                <w:rFonts w:ascii="Arial" w:hAnsi="Arial" w:cs="Arial"/>
                <w:sz w:val="22"/>
                <w:szCs w:val="22"/>
                <w:shd w:val="clear" w:color="auto" w:fill="FFFFFF"/>
              </w:rPr>
            </w:pPr>
          </w:p>
          <w:p w14:paraId="022D690D" w14:textId="0FD6D074" w:rsidR="002E55E4" w:rsidRPr="004B4DB3" w:rsidRDefault="005161B1" w:rsidP="0007142E">
            <w:pPr>
              <w:jc w:val="both"/>
              <w:rPr>
                <w:rFonts w:ascii="Arial" w:hAnsi="Arial" w:cs="Arial"/>
                <w:sz w:val="22"/>
                <w:szCs w:val="22"/>
              </w:rPr>
            </w:pPr>
            <w:r w:rsidRPr="004B4DB3">
              <w:rPr>
                <w:rFonts w:ascii="Arial" w:hAnsi="Arial" w:cs="Arial"/>
                <w:sz w:val="22"/>
                <w:szCs w:val="22"/>
              </w:rPr>
              <w:t>Integrated semi</w:t>
            </w:r>
            <w:r w:rsidR="00F75170">
              <w:rPr>
                <w:rFonts w:ascii="Arial" w:hAnsi="Arial" w:cs="Arial"/>
                <w:sz w:val="22"/>
                <w:szCs w:val="22"/>
              </w:rPr>
              <w:t>-</w:t>
            </w:r>
            <w:r w:rsidRPr="004B4DB3">
              <w:rPr>
                <w:rFonts w:ascii="Arial" w:hAnsi="Arial" w:cs="Arial"/>
                <w:sz w:val="22"/>
                <w:szCs w:val="22"/>
              </w:rPr>
              <w:t>detached dwellings are proposed on l</w:t>
            </w:r>
            <w:r w:rsidR="002E55E4" w:rsidRPr="004B4DB3">
              <w:rPr>
                <w:rFonts w:ascii="Arial" w:hAnsi="Arial" w:cs="Arial"/>
                <w:sz w:val="22"/>
                <w:szCs w:val="22"/>
              </w:rPr>
              <w:t>ots 1133</w:t>
            </w:r>
            <w:r w:rsidRPr="004B4DB3">
              <w:rPr>
                <w:rFonts w:ascii="Arial" w:hAnsi="Arial" w:cs="Arial"/>
                <w:sz w:val="22"/>
                <w:szCs w:val="22"/>
              </w:rPr>
              <w:t xml:space="preserve"> and </w:t>
            </w:r>
            <w:r w:rsidR="002E55E4" w:rsidRPr="004B4DB3">
              <w:rPr>
                <w:rFonts w:ascii="Arial" w:hAnsi="Arial" w:cs="Arial"/>
                <w:sz w:val="22"/>
                <w:szCs w:val="22"/>
              </w:rPr>
              <w:t>1134</w:t>
            </w:r>
            <w:r w:rsidRPr="004B4DB3">
              <w:rPr>
                <w:rFonts w:ascii="Arial" w:hAnsi="Arial" w:cs="Arial"/>
                <w:sz w:val="22"/>
                <w:szCs w:val="22"/>
              </w:rPr>
              <w:t xml:space="preserve"> with a minimum lot size of 223m</w:t>
            </w:r>
            <w:r w:rsidRPr="004B4DB3">
              <w:rPr>
                <w:rFonts w:ascii="Arial" w:hAnsi="Arial" w:cs="Arial"/>
                <w:sz w:val="22"/>
                <w:szCs w:val="22"/>
                <w:vertAlign w:val="superscript"/>
              </w:rPr>
              <w:t>2</w:t>
            </w:r>
            <w:r w:rsidR="002221F2">
              <w:rPr>
                <w:rFonts w:ascii="Arial" w:hAnsi="Arial" w:cs="Arial"/>
                <w:sz w:val="22"/>
                <w:szCs w:val="22"/>
              </w:rPr>
              <w:t>.</w:t>
            </w:r>
            <w:r w:rsidRPr="004B4DB3">
              <w:rPr>
                <w:rFonts w:ascii="Arial" w:hAnsi="Arial" w:cs="Arial"/>
                <w:sz w:val="22"/>
                <w:szCs w:val="22"/>
              </w:rPr>
              <w:t xml:space="preserve"> </w:t>
            </w:r>
          </w:p>
          <w:p w14:paraId="2323C07C" w14:textId="77777777" w:rsidR="002E55E4" w:rsidRPr="004B4DB3" w:rsidRDefault="002E55E4" w:rsidP="0007142E">
            <w:pPr>
              <w:jc w:val="both"/>
              <w:rPr>
                <w:rFonts w:ascii="Arial" w:hAnsi="Arial" w:cs="Arial"/>
                <w:sz w:val="22"/>
                <w:szCs w:val="22"/>
              </w:rPr>
            </w:pPr>
          </w:p>
        </w:tc>
        <w:tc>
          <w:tcPr>
            <w:tcW w:w="1463" w:type="dxa"/>
          </w:tcPr>
          <w:p w14:paraId="28DF1482" w14:textId="77777777" w:rsidR="002221F2" w:rsidRDefault="002221F2" w:rsidP="0007142E">
            <w:pPr>
              <w:jc w:val="both"/>
              <w:rPr>
                <w:rFonts w:ascii="Arial" w:hAnsi="Arial" w:cs="Arial"/>
                <w:sz w:val="22"/>
                <w:szCs w:val="22"/>
              </w:rPr>
            </w:pPr>
          </w:p>
          <w:p w14:paraId="74F58E43" w14:textId="77777777" w:rsidR="002221F2" w:rsidRDefault="002221F2" w:rsidP="0007142E">
            <w:pPr>
              <w:jc w:val="both"/>
              <w:rPr>
                <w:rFonts w:ascii="Arial" w:hAnsi="Arial" w:cs="Arial"/>
                <w:sz w:val="22"/>
                <w:szCs w:val="22"/>
              </w:rPr>
            </w:pPr>
          </w:p>
          <w:p w14:paraId="6D401605" w14:textId="77777777" w:rsidR="002221F2" w:rsidRDefault="002221F2" w:rsidP="0007142E">
            <w:pPr>
              <w:jc w:val="both"/>
              <w:rPr>
                <w:rFonts w:ascii="Arial" w:hAnsi="Arial" w:cs="Arial"/>
                <w:sz w:val="22"/>
                <w:szCs w:val="22"/>
              </w:rPr>
            </w:pPr>
          </w:p>
          <w:p w14:paraId="76F12777" w14:textId="77777777" w:rsidR="002221F2" w:rsidRDefault="002221F2" w:rsidP="0007142E">
            <w:pPr>
              <w:jc w:val="both"/>
              <w:rPr>
                <w:rFonts w:ascii="Arial" w:hAnsi="Arial" w:cs="Arial"/>
                <w:sz w:val="22"/>
                <w:szCs w:val="22"/>
              </w:rPr>
            </w:pPr>
          </w:p>
          <w:p w14:paraId="0E289EA0" w14:textId="77777777" w:rsidR="002221F2" w:rsidRDefault="002221F2" w:rsidP="0007142E">
            <w:pPr>
              <w:jc w:val="both"/>
              <w:rPr>
                <w:rFonts w:ascii="Arial" w:hAnsi="Arial" w:cs="Arial"/>
                <w:sz w:val="22"/>
                <w:szCs w:val="22"/>
              </w:rPr>
            </w:pPr>
          </w:p>
          <w:p w14:paraId="65FC6920" w14:textId="77777777" w:rsidR="002221F2" w:rsidRDefault="002221F2" w:rsidP="0007142E">
            <w:pPr>
              <w:jc w:val="both"/>
              <w:rPr>
                <w:rFonts w:ascii="Arial" w:hAnsi="Arial" w:cs="Arial"/>
                <w:sz w:val="22"/>
                <w:szCs w:val="22"/>
              </w:rPr>
            </w:pPr>
          </w:p>
          <w:p w14:paraId="41544309" w14:textId="77777777" w:rsidR="00CA7EA8" w:rsidRDefault="00CA7EA8" w:rsidP="0007142E">
            <w:pPr>
              <w:jc w:val="both"/>
              <w:rPr>
                <w:rFonts w:ascii="Arial" w:hAnsi="Arial" w:cs="Arial"/>
                <w:sz w:val="22"/>
                <w:szCs w:val="22"/>
              </w:rPr>
            </w:pPr>
          </w:p>
          <w:p w14:paraId="2D9C27B2" w14:textId="30BDA0A1" w:rsidR="002E55E4" w:rsidRPr="004B4DB3" w:rsidRDefault="005161B1" w:rsidP="0007142E">
            <w:pPr>
              <w:jc w:val="center"/>
              <w:rPr>
                <w:rFonts w:ascii="Arial" w:hAnsi="Arial" w:cs="Arial"/>
                <w:sz w:val="22"/>
                <w:szCs w:val="22"/>
              </w:rPr>
            </w:pPr>
            <w:r w:rsidRPr="004B4DB3">
              <w:rPr>
                <w:rFonts w:ascii="Arial" w:hAnsi="Arial" w:cs="Arial"/>
                <w:sz w:val="22"/>
                <w:szCs w:val="22"/>
              </w:rPr>
              <w:lastRenderedPageBreak/>
              <w:t>Yes</w:t>
            </w:r>
          </w:p>
        </w:tc>
      </w:tr>
      <w:tr w:rsidR="002E55E4" w:rsidRPr="00B32DAA" w14:paraId="4BFB4891" w14:textId="77777777" w:rsidTr="002E55E4">
        <w:tc>
          <w:tcPr>
            <w:tcW w:w="0" w:type="auto"/>
          </w:tcPr>
          <w:p w14:paraId="077AB6E7" w14:textId="6719F892" w:rsidR="002E55E4" w:rsidRPr="004B4DB3" w:rsidRDefault="002E55E4" w:rsidP="0007142E">
            <w:pPr>
              <w:jc w:val="both"/>
              <w:rPr>
                <w:rFonts w:ascii="Arial" w:hAnsi="Arial" w:cs="Arial"/>
                <w:b/>
                <w:bCs/>
                <w:sz w:val="22"/>
                <w:szCs w:val="22"/>
                <w:shd w:val="clear" w:color="auto" w:fill="FFFFFF"/>
              </w:rPr>
            </w:pPr>
            <w:r w:rsidRPr="004B4DB3">
              <w:rPr>
                <w:rFonts w:ascii="Arial" w:hAnsi="Arial" w:cs="Arial"/>
                <w:b/>
                <w:bCs/>
                <w:sz w:val="22"/>
                <w:szCs w:val="22"/>
                <w:shd w:val="clear" w:color="auto" w:fill="FFFFFF"/>
              </w:rPr>
              <w:lastRenderedPageBreak/>
              <w:t>4.1AD Exceptions to minimum lot sizes for dwelling houses</w:t>
            </w:r>
          </w:p>
          <w:p w14:paraId="09C76701" w14:textId="77777777" w:rsidR="002E55E4" w:rsidRPr="004B4DB3" w:rsidRDefault="002E55E4" w:rsidP="0007142E">
            <w:pPr>
              <w:jc w:val="both"/>
              <w:rPr>
                <w:rFonts w:ascii="Arial" w:hAnsi="Arial" w:cs="Arial"/>
                <w:color w:val="FF0000"/>
                <w:sz w:val="22"/>
                <w:szCs w:val="22"/>
                <w:shd w:val="clear" w:color="auto" w:fill="FFFFFF"/>
              </w:rPr>
            </w:pPr>
          </w:p>
          <w:p w14:paraId="41C755D9" w14:textId="77777777" w:rsidR="002E55E4" w:rsidRPr="004B4DB3" w:rsidRDefault="002E55E4" w:rsidP="0007142E">
            <w:pPr>
              <w:jc w:val="both"/>
              <w:rPr>
                <w:rFonts w:ascii="Arial" w:hAnsi="Arial" w:cs="Arial"/>
                <w:sz w:val="22"/>
                <w:szCs w:val="22"/>
              </w:rPr>
            </w:pPr>
            <w:r w:rsidRPr="004B4DB3">
              <w:rPr>
                <w:rFonts w:ascii="Arial" w:hAnsi="Arial" w:cs="Arial"/>
                <w:sz w:val="22"/>
                <w:szCs w:val="22"/>
                <w:shd w:val="clear" w:color="auto" w:fill="FFFFFF"/>
              </w:rPr>
              <w:t>(b) a lot in Zone R2 Low Density Residential that has an area less than 300m</w:t>
            </w:r>
            <w:r w:rsidRPr="004B4DB3">
              <w:rPr>
                <w:rFonts w:ascii="Arial" w:hAnsi="Arial" w:cs="Arial"/>
                <w:sz w:val="22"/>
                <w:szCs w:val="22"/>
                <w:shd w:val="clear" w:color="auto" w:fill="FFFFFF"/>
                <w:vertAlign w:val="superscript"/>
              </w:rPr>
              <w:t>2</w:t>
            </w:r>
            <w:r w:rsidRPr="004B4DB3">
              <w:rPr>
                <w:rFonts w:ascii="Arial" w:hAnsi="Arial" w:cs="Arial"/>
                <w:sz w:val="22"/>
                <w:szCs w:val="22"/>
                <w:shd w:val="clear" w:color="auto" w:fill="FFFFFF"/>
              </w:rPr>
              <w:t> (but not less than 225m</w:t>
            </w:r>
            <w:r w:rsidRPr="004B4DB3">
              <w:rPr>
                <w:rFonts w:ascii="Arial" w:hAnsi="Arial" w:cs="Arial"/>
                <w:sz w:val="22"/>
                <w:szCs w:val="22"/>
                <w:shd w:val="clear" w:color="auto" w:fill="FFFFFF"/>
                <w:vertAlign w:val="superscript"/>
              </w:rPr>
              <w:t>2</w:t>
            </w:r>
            <w:r w:rsidRPr="004B4DB3">
              <w:rPr>
                <w:rFonts w:ascii="Arial" w:hAnsi="Arial" w:cs="Arial"/>
                <w:sz w:val="22"/>
                <w:szCs w:val="22"/>
                <w:shd w:val="clear" w:color="auto" w:fill="FFFFFF"/>
              </w:rPr>
              <w:t>) if, on the </w:t>
            </w:r>
            <w:hyperlink r:id="rId6" w:tgtFrame="_blank" w:history="1">
              <w:r w:rsidRPr="004B4DB3">
                <w:rPr>
                  <w:rFonts w:ascii="Arial" w:hAnsi="Arial" w:cs="Arial"/>
                  <w:sz w:val="22"/>
                  <w:szCs w:val="22"/>
                  <w:shd w:val="clear" w:color="auto" w:fill="FFFFFF"/>
                </w:rPr>
                <w:t>Residential Density Map</w:t>
              </w:r>
            </w:hyperlink>
            <w:r w:rsidRPr="004B4DB3">
              <w:rPr>
                <w:rFonts w:ascii="Arial" w:hAnsi="Arial" w:cs="Arial"/>
                <w:sz w:val="22"/>
                <w:szCs w:val="22"/>
                <w:shd w:val="clear" w:color="auto" w:fill="FFFFFF"/>
              </w:rPr>
              <w:t>—,</w:t>
            </w:r>
          </w:p>
          <w:p w14:paraId="6359CE29" w14:textId="77777777" w:rsidR="002E55E4" w:rsidRDefault="002E55E4" w:rsidP="0007142E">
            <w:pPr>
              <w:jc w:val="both"/>
              <w:rPr>
                <w:rFonts w:ascii="Arial" w:hAnsi="Arial" w:cs="Arial"/>
                <w:sz w:val="22"/>
                <w:szCs w:val="22"/>
              </w:rPr>
            </w:pPr>
            <w:r w:rsidRPr="004B4DB3">
              <w:rPr>
                <w:rFonts w:ascii="Arial" w:hAnsi="Arial" w:cs="Arial"/>
                <w:sz w:val="22"/>
                <w:szCs w:val="22"/>
              </w:rPr>
              <w:t>(ii)  the dwelling density range (per hectare) in relation to the land is 20–25.</w:t>
            </w:r>
          </w:p>
          <w:p w14:paraId="470AD78D" w14:textId="77777777" w:rsidR="00493294" w:rsidRDefault="00493294" w:rsidP="0007142E">
            <w:pPr>
              <w:jc w:val="both"/>
              <w:rPr>
                <w:rFonts w:ascii="Arial" w:hAnsi="Arial" w:cs="Arial"/>
                <w:sz w:val="22"/>
                <w:szCs w:val="22"/>
              </w:rPr>
            </w:pPr>
          </w:p>
          <w:p w14:paraId="1735406C" w14:textId="73CDF7CA" w:rsidR="00493294" w:rsidRPr="004B4DB3" w:rsidRDefault="00493294" w:rsidP="0007142E">
            <w:pPr>
              <w:jc w:val="both"/>
              <w:rPr>
                <w:rFonts w:ascii="Arial" w:hAnsi="Arial" w:cs="Arial"/>
                <w:sz w:val="22"/>
                <w:szCs w:val="22"/>
              </w:rPr>
            </w:pPr>
            <w:r>
              <w:rPr>
                <w:rFonts w:ascii="Arial" w:hAnsi="Arial" w:cs="Arial"/>
                <w:sz w:val="22"/>
                <w:szCs w:val="22"/>
              </w:rPr>
              <w:t>Q2</w:t>
            </w:r>
            <w:r w:rsidR="00CA7EA8">
              <w:rPr>
                <w:rFonts w:ascii="Arial" w:hAnsi="Arial" w:cs="Arial"/>
                <w:sz w:val="22"/>
                <w:szCs w:val="22"/>
              </w:rPr>
              <w:t xml:space="preserve"> – 20(Minimum) – 25(Maximum)</w:t>
            </w:r>
          </w:p>
        </w:tc>
        <w:tc>
          <w:tcPr>
            <w:tcW w:w="4205" w:type="dxa"/>
          </w:tcPr>
          <w:p w14:paraId="533A6315" w14:textId="77777777" w:rsidR="002221F2" w:rsidRDefault="002221F2" w:rsidP="0007142E">
            <w:pPr>
              <w:jc w:val="both"/>
              <w:rPr>
                <w:rFonts w:ascii="Arial" w:hAnsi="Arial" w:cs="Arial"/>
                <w:sz w:val="22"/>
                <w:szCs w:val="22"/>
              </w:rPr>
            </w:pPr>
          </w:p>
          <w:p w14:paraId="219A410D" w14:textId="77777777" w:rsidR="002221F2" w:rsidRDefault="002221F2" w:rsidP="0007142E">
            <w:pPr>
              <w:jc w:val="both"/>
              <w:rPr>
                <w:rFonts w:ascii="Arial" w:hAnsi="Arial" w:cs="Arial"/>
                <w:sz w:val="22"/>
                <w:szCs w:val="22"/>
              </w:rPr>
            </w:pPr>
          </w:p>
          <w:p w14:paraId="6207A2F7" w14:textId="77777777" w:rsidR="002221F2" w:rsidRDefault="002221F2" w:rsidP="0007142E">
            <w:pPr>
              <w:jc w:val="both"/>
              <w:rPr>
                <w:rFonts w:ascii="Arial" w:hAnsi="Arial" w:cs="Arial"/>
                <w:sz w:val="22"/>
                <w:szCs w:val="22"/>
              </w:rPr>
            </w:pPr>
          </w:p>
          <w:p w14:paraId="663B29B3" w14:textId="7456F89E" w:rsidR="00493294" w:rsidRPr="00913E1C" w:rsidRDefault="00493294" w:rsidP="0007142E">
            <w:pPr>
              <w:jc w:val="both"/>
              <w:rPr>
                <w:rFonts w:ascii="Arial" w:hAnsi="Arial" w:cs="Arial"/>
                <w:sz w:val="22"/>
                <w:szCs w:val="22"/>
              </w:rPr>
            </w:pPr>
            <w:r>
              <w:rPr>
                <w:rFonts w:ascii="Arial" w:hAnsi="Arial" w:cs="Arial"/>
                <w:sz w:val="22"/>
                <w:szCs w:val="22"/>
              </w:rPr>
              <w:t xml:space="preserve">Residential subdivision development and residential development is proposed to occur within the R2 Low Density zoned portion of the site. </w:t>
            </w:r>
            <w:r w:rsidR="00913E1C">
              <w:rPr>
                <w:rFonts w:ascii="Arial" w:hAnsi="Arial" w:cs="Arial"/>
                <w:sz w:val="22"/>
                <w:szCs w:val="22"/>
              </w:rPr>
              <w:t>The subdivision of land seeks lots less than 300m</w:t>
            </w:r>
            <w:r w:rsidR="00913E1C">
              <w:rPr>
                <w:rFonts w:ascii="Arial" w:hAnsi="Arial" w:cs="Arial"/>
                <w:sz w:val="22"/>
                <w:szCs w:val="22"/>
                <w:vertAlign w:val="superscript"/>
              </w:rPr>
              <w:t>2</w:t>
            </w:r>
            <w:r w:rsidR="00913E1C">
              <w:rPr>
                <w:rFonts w:ascii="Arial" w:hAnsi="Arial" w:cs="Arial"/>
                <w:sz w:val="22"/>
                <w:szCs w:val="22"/>
              </w:rPr>
              <w:t>, but greater than 225m</w:t>
            </w:r>
            <w:r w:rsidR="00913E1C">
              <w:rPr>
                <w:rFonts w:ascii="Arial" w:hAnsi="Arial" w:cs="Arial"/>
                <w:sz w:val="22"/>
                <w:szCs w:val="22"/>
                <w:vertAlign w:val="superscript"/>
              </w:rPr>
              <w:t>2</w:t>
            </w:r>
            <w:r w:rsidR="00913E1C">
              <w:rPr>
                <w:rFonts w:ascii="Arial" w:hAnsi="Arial" w:cs="Arial"/>
                <w:sz w:val="22"/>
                <w:szCs w:val="22"/>
              </w:rPr>
              <w:t xml:space="preserve"> pursuant to Clause 4.1AA.</w:t>
            </w:r>
          </w:p>
          <w:p w14:paraId="68921862" w14:textId="77777777" w:rsidR="00493294" w:rsidRDefault="00493294" w:rsidP="0007142E">
            <w:pPr>
              <w:jc w:val="both"/>
              <w:rPr>
                <w:rFonts w:ascii="Arial" w:hAnsi="Arial" w:cs="Arial"/>
                <w:sz w:val="22"/>
                <w:szCs w:val="22"/>
              </w:rPr>
            </w:pPr>
          </w:p>
          <w:p w14:paraId="70F539DC" w14:textId="06BBAABF" w:rsidR="002E55E4" w:rsidRPr="004B4DB3" w:rsidRDefault="002E55E4" w:rsidP="0007142E">
            <w:pPr>
              <w:jc w:val="both"/>
              <w:rPr>
                <w:rFonts w:ascii="Arial" w:hAnsi="Arial" w:cs="Arial"/>
                <w:sz w:val="22"/>
                <w:szCs w:val="22"/>
                <w:shd w:val="clear" w:color="auto" w:fill="FFFFFF"/>
              </w:rPr>
            </w:pPr>
            <w:r w:rsidRPr="004B4DB3">
              <w:rPr>
                <w:rFonts w:ascii="Arial" w:hAnsi="Arial" w:cs="Arial"/>
                <w:sz w:val="22"/>
                <w:szCs w:val="22"/>
              </w:rPr>
              <w:t xml:space="preserve">The site is in the </w:t>
            </w:r>
            <w:r w:rsidRPr="004B4DB3">
              <w:rPr>
                <w:rFonts w:ascii="Arial" w:hAnsi="Arial" w:cs="Arial"/>
                <w:sz w:val="22"/>
                <w:szCs w:val="22"/>
                <w:shd w:val="clear" w:color="auto" w:fill="FFFFFF"/>
              </w:rPr>
              <w:t>R2 Low Density Residential zone with a dwelling density range (per hectare) of 20–25.</w:t>
            </w:r>
          </w:p>
          <w:p w14:paraId="0AB9A9D5" w14:textId="77777777" w:rsidR="002E55E4" w:rsidRPr="004B4DB3" w:rsidRDefault="002E55E4" w:rsidP="0007142E">
            <w:pPr>
              <w:jc w:val="both"/>
              <w:rPr>
                <w:rFonts w:ascii="Arial" w:hAnsi="Arial" w:cs="Arial"/>
                <w:sz w:val="22"/>
                <w:szCs w:val="22"/>
                <w:shd w:val="clear" w:color="auto" w:fill="FFFFFF"/>
              </w:rPr>
            </w:pPr>
          </w:p>
          <w:p w14:paraId="0732131E" w14:textId="73E1E700" w:rsidR="002E55E4" w:rsidRPr="00F75170" w:rsidRDefault="002E55E4" w:rsidP="0007142E">
            <w:pPr>
              <w:jc w:val="both"/>
              <w:rPr>
                <w:rFonts w:ascii="Arial" w:hAnsi="Arial" w:cs="Arial"/>
                <w:sz w:val="22"/>
                <w:szCs w:val="22"/>
              </w:rPr>
            </w:pPr>
            <w:r w:rsidRPr="004B4DB3">
              <w:rPr>
                <w:rFonts w:ascii="Arial" w:hAnsi="Arial" w:cs="Arial"/>
                <w:sz w:val="22"/>
                <w:szCs w:val="22"/>
              </w:rPr>
              <w:t>Proposed lots range from 225</w:t>
            </w:r>
            <w:r w:rsidRPr="004B4DB3">
              <w:rPr>
                <w:rFonts w:ascii="Arial" w:hAnsi="Arial" w:cs="Arial"/>
                <w:sz w:val="22"/>
                <w:szCs w:val="22"/>
                <w:lang w:val="en-US"/>
              </w:rPr>
              <w:t>m</w:t>
            </w:r>
            <w:r w:rsidRPr="004B4DB3">
              <w:rPr>
                <w:rFonts w:ascii="Arial" w:hAnsi="Arial" w:cs="Arial"/>
                <w:sz w:val="22"/>
                <w:szCs w:val="22"/>
                <w:vertAlign w:val="superscript"/>
                <w:lang w:val="en-US"/>
              </w:rPr>
              <w:t>2</w:t>
            </w:r>
            <w:r w:rsidRPr="004B4DB3">
              <w:rPr>
                <w:rFonts w:ascii="Arial" w:hAnsi="Arial" w:cs="Arial"/>
                <w:sz w:val="22"/>
                <w:szCs w:val="22"/>
                <w:lang w:val="en-US"/>
              </w:rPr>
              <w:t xml:space="preserve"> – </w:t>
            </w:r>
            <w:r w:rsidRPr="00F75170">
              <w:rPr>
                <w:rFonts w:ascii="Arial" w:hAnsi="Arial" w:cs="Arial"/>
                <w:color w:val="000000" w:themeColor="text1"/>
                <w:sz w:val="22"/>
                <w:szCs w:val="22"/>
                <w:lang w:val="en-US"/>
              </w:rPr>
              <w:t>521.6m</w:t>
            </w:r>
            <w:r w:rsidRPr="00F75170">
              <w:rPr>
                <w:rFonts w:ascii="Arial" w:hAnsi="Arial" w:cs="Arial"/>
                <w:color w:val="000000" w:themeColor="text1"/>
                <w:sz w:val="22"/>
                <w:szCs w:val="22"/>
                <w:vertAlign w:val="superscript"/>
                <w:lang w:val="en-US"/>
              </w:rPr>
              <w:t>2</w:t>
            </w:r>
            <w:r w:rsidR="00AF2691" w:rsidRPr="00F75170">
              <w:rPr>
                <w:rFonts w:ascii="Arial" w:hAnsi="Arial" w:cs="Arial"/>
                <w:color w:val="000000" w:themeColor="text1"/>
                <w:sz w:val="22"/>
                <w:szCs w:val="22"/>
                <w:lang w:val="en-US"/>
              </w:rPr>
              <w:t>.</w:t>
            </w:r>
          </w:p>
        </w:tc>
        <w:tc>
          <w:tcPr>
            <w:tcW w:w="1463" w:type="dxa"/>
          </w:tcPr>
          <w:p w14:paraId="5C7AE424" w14:textId="77777777" w:rsidR="002221F2" w:rsidRDefault="002221F2" w:rsidP="0007142E">
            <w:pPr>
              <w:jc w:val="both"/>
              <w:rPr>
                <w:rFonts w:ascii="Arial" w:hAnsi="Arial" w:cs="Arial"/>
                <w:sz w:val="22"/>
                <w:szCs w:val="22"/>
              </w:rPr>
            </w:pPr>
          </w:p>
          <w:p w14:paraId="190F1076" w14:textId="77777777" w:rsidR="002221F2" w:rsidRDefault="002221F2" w:rsidP="0007142E">
            <w:pPr>
              <w:jc w:val="both"/>
              <w:rPr>
                <w:rFonts w:ascii="Arial" w:hAnsi="Arial" w:cs="Arial"/>
                <w:sz w:val="22"/>
                <w:szCs w:val="22"/>
              </w:rPr>
            </w:pPr>
          </w:p>
          <w:p w14:paraId="326D35FD" w14:textId="77777777" w:rsidR="002221F2" w:rsidRDefault="002221F2" w:rsidP="0007142E">
            <w:pPr>
              <w:jc w:val="both"/>
              <w:rPr>
                <w:rFonts w:ascii="Arial" w:hAnsi="Arial" w:cs="Arial"/>
                <w:sz w:val="22"/>
                <w:szCs w:val="22"/>
              </w:rPr>
            </w:pPr>
          </w:p>
          <w:p w14:paraId="27142C7C" w14:textId="71F72C59" w:rsidR="002E55E4" w:rsidRPr="004B4DB3" w:rsidRDefault="002E55E4" w:rsidP="00CA7EA8">
            <w:pPr>
              <w:jc w:val="center"/>
              <w:rPr>
                <w:rFonts w:ascii="Arial" w:hAnsi="Arial" w:cs="Arial"/>
                <w:color w:val="FF0000"/>
                <w:sz w:val="22"/>
                <w:szCs w:val="22"/>
              </w:rPr>
            </w:pPr>
            <w:r w:rsidRPr="004B4DB3">
              <w:rPr>
                <w:rFonts w:ascii="Arial" w:hAnsi="Arial" w:cs="Arial"/>
                <w:sz w:val="22"/>
                <w:szCs w:val="22"/>
              </w:rPr>
              <w:t>Yes</w:t>
            </w:r>
          </w:p>
        </w:tc>
      </w:tr>
      <w:tr w:rsidR="002E55E4" w:rsidRPr="00B32DAA" w14:paraId="233AE19B" w14:textId="77777777" w:rsidTr="002E55E4">
        <w:tc>
          <w:tcPr>
            <w:tcW w:w="0" w:type="auto"/>
          </w:tcPr>
          <w:p w14:paraId="021BD35F" w14:textId="6A61F083" w:rsidR="002E55E4" w:rsidRPr="004B4DB3" w:rsidRDefault="002E55E4" w:rsidP="0007142E">
            <w:pPr>
              <w:jc w:val="both"/>
              <w:rPr>
                <w:rFonts w:ascii="Arial" w:hAnsi="Arial" w:cs="Arial"/>
                <w:b/>
                <w:bCs/>
                <w:sz w:val="22"/>
                <w:szCs w:val="22"/>
                <w:shd w:val="clear" w:color="auto" w:fill="FFFFFF"/>
              </w:rPr>
            </w:pPr>
            <w:r w:rsidRPr="004B4DB3">
              <w:rPr>
                <w:rFonts w:ascii="Arial" w:hAnsi="Arial" w:cs="Arial"/>
                <w:b/>
                <w:bCs/>
                <w:sz w:val="22"/>
                <w:szCs w:val="22"/>
                <w:shd w:val="clear" w:color="auto" w:fill="FFFFFF"/>
              </w:rPr>
              <w:t>4.1B Residential Density</w:t>
            </w:r>
          </w:p>
          <w:p w14:paraId="00889E2F" w14:textId="77777777" w:rsidR="002E55E4" w:rsidRPr="004B4DB3" w:rsidRDefault="002E55E4" w:rsidP="0007142E">
            <w:pPr>
              <w:jc w:val="both"/>
              <w:rPr>
                <w:rFonts w:ascii="Arial" w:hAnsi="Arial" w:cs="Arial"/>
                <w:sz w:val="22"/>
                <w:szCs w:val="22"/>
              </w:rPr>
            </w:pPr>
          </w:p>
          <w:p w14:paraId="14292D2C" w14:textId="77777777" w:rsidR="002E55E4" w:rsidRPr="004B4DB3" w:rsidRDefault="002E55E4" w:rsidP="0007142E">
            <w:pPr>
              <w:jc w:val="both"/>
              <w:rPr>
                <w:rFonts w:ascii="Arial" w:hAnsi="Arial" w:cs="Arial"/>
                <w:sz w:val="22"/>
                <w:szCs w:val="22"/>
              </w:rPr>
            </w:pPr>
            <w:r w:rsidRPr="004B4DB3">
              <w:rPr>
                <w:rFonts w:ascii="Arial" w:hAnsi="Arial" w:cs="Arial"/>
                <w:sz w:val="22"/>
                <w:szCs w:val="22"/>
              </w:rPr>
              <w:t>The consent authority must not grant development consent to residential development on land for which a dwelling density range is shown on the </w:t>
            </w:r>
            <w:hyperlink r:id="rId7" w:tgtFrame="_blank" w:history="1">
              <w:r w:rsidRPr="004B4DB3">
                <w:rPr>
                  <w:rFonts w:ascii="Arial" w:hAnsi="Arial" w:cs="Arial"/>
                  <w:sz w:val="22"/>
                  <w:szCs w:val="22"/>
                </w:rPr>
                <w:t>Residential Density Map</w:t>
              </w:r>
            </w:hyperlink>
            <w:r w:rsidRPr="004B4DB3">
              <w:rPr>
                <w:rFonts w:ascii="Arial" w:hAnsi="Arial" w:cs="Arial"/>
                <w:sz w:val="22"/>
                <w:szCs w:val="22"/>
              </w:rPr>
              <w:t> if the development will result in the density of dwellings on the land being—</w:t>
            </w:r>
          </w:p>
          <w:p w14:paraId="0AB6AF06" w14:textId="77777777" w:rsidR="002E55E4" w:rsidRPr="004B4DB3" w:rsidRDefault="002E55E4" w:rsidP="0007142E">
            <w:pPr>
              <w:jc w:val="both"/>
              <w:rPr>
                <w:rFonts w:ascii="Arial" w:hAnsi="Arial" w:cs="Arial"/>
                <w:sz w:val="22"/>
                <w:szCs w:val="22"/>
              </w:rPr>
            </w:pPr>
            <w:r w:rsidRPr="004B4DB3">
              <w:rPr>
                <w:rFonts w:ascii="Arial" w:hAnsi="Arial" w:cs="Arial"/>
                <w:sz w:val="22"/>
                <w:szCs w:val="22"/>
              </w:rPr>
              <w:t>(a)  less than the minimum density specified by the dwelling density range, or</w:t>
            </w:r>
          </w:p>
          <w:p w14:paraId="1D6528D1" w14:textId="77777777" w:rsidR="002E55E4" w:rsidRPr="004B4DB3" w:rsidRDefault="002E55E4" w:rsidP="0007142E">
            <w:pPr>
              <w:jc w:val="both"/>
              <w:rPr>
                <w:rFonts w:ascii="Arial" w:hAnsi="Arial" w:cs="Arial"/>
                <w:sz w:val="22"/>
                <w:szCs w:val="22"/>
              </w:rPr>
            </w:pPr>
            <w:r w:rsidRPr="004B4DB3">
              <w:rPr>
                <w:rFonts w:ascii="Arial" w:hAnsi="Arial" w:cs="Arial"/>
                <w:sz w:val="22"/>
                <w:szCs w:val="22"/>
              </w:rPr>
              <w:t>(b)  more than the maximum density specified by the dwelling density range.</w:t>
            </w:r>
          </w:p>
        </w:tc>
        <w:tc>
          <w:tcPr>
            <w:tcW w:w="4205" w:type="dxa"/>
          </w:tcPr>
          <w:p w14:paraId="436BDFD5" w14:textId="77777777" w:rsidR="001C45C4" w:rsidRDefault="001C45C4" w:rsidP="0007142E">
            <w:pPr>
              <w:jc w:val="both"/>
              <w:rPr>
                <w:rFonts w:ascii="Arial" w:hAnsi="Arial" w:cs="Arial"/>
                <w:sz w:val="22"/>
                <w:szCs w:val="22"/>
              </w:rPr>
            </w:pPr>
          </w:p>
          <w:p w14:paraId="12E649CA" w14:textId="77777777" w:rsidR="001C45C4" w:rsidRDefault="001C45C4" w:rsidP="0007142E">
            <w:pPr>
              <w:jc w:val="both"/>
              <w:rPr>
                <w:rFonts w:ascii="Arial" w:hAnsi="Arial" w:cs="Arial"/>
                <w:sz w:val="22"/>
                <w:szCs w:val="22"/>
              </w:rPr>
            </w:pPr>
          </w:p>
          <w:p w14:paraId="21FBF1E8" w14:textId="1C76C167" w:rsidR="002E55E4" w:rsidRPr="004B4DB3" w:rsidRDefault="002E55E4" w:rsidP="0007142E">
            <w:pPr>
              <w:jc w:val="both"/>
              <w:rPr>
                <w:rFonts w:ascii="Arial" w:hAnsi="Arial" w:cs="Arial"/>
                <w:sz w:val="22"/>
                <w:szCs w:val="22"/>
              </w:rPr>
            </w:pPr>
            <w:r w:rsidRPr="004B4DB3">
              <w:rPr>
                <w:rFonts w:ascii="Arial" w:hAnsi="Arial" w:cs="Arial"/>
                <w:sz w:val="22"/>
                <w:szCs w:val="22"/>
              </w:rPr>
              <w:t>The density range is 20(min) – 25(max) as per the Residential Density Map.</w:t>
            </w:r>
          </w:p>
          <w:p w14:paraId="597C0475" w14:textId="77777777" w:rsidR="002E55E4" w:rsidRPr="004B4DB3" w:rsidRDefault="002E55E4" w:rsidP="0007142E">
            <w:pPr>
              <w:jc w:val="both"/>
              <w:rPr>
                <w:rFonts w:ascii="Arial" w:hAnsi="Arial" w:cs="Arial"/>
                <w:color w:val="FF0000"/>
                <w:sz w:val="22"/>
                <w:szCs w:val="22"/>
                <w:highlight w:val="yellow"/>
                <w:shd w:val="clear" w:color="auto" w:fill="FFFFFF"/>
              </w:rPr>
            </w:pPr>
          </w:p>
          <w:p w14:paraId="0F4E5171" w14:textId="3CB15A9C" w:rsidR="001C45C4" w:rsidRDefault="002E55E4" w:rsidP="0007142E">
            <w:pPr>
              <w:jc w:val="both"/>
              <w:rPr>
                <w:rFonts w:ascii="Arial" w:hAnsi="Arial" w:cs="Arial"/>
                <w:sz w:val="22"/>
                <w:szCs w:val="22"/>
                <w:shd w:val="clear" w:color="auto" w:fill="FFFFFF"/>
              </w:rPr>
            </w:pPr>
            <w:r w:rsidRPr="004B4DB3">
              <w:rPr>
                <w:rFonts w:ascii="Arial" w:hAnsi="Arial" w:cs="Arial"/>
                <w:sz w:val="22"/>
                <w:szCs w:val="22"/>
                <w:shd w:val="clear" w:color="auto" w:fill="FFFFFF"/>
              </w:rPr>
              <w:t xml:space="preserve">The </w:t>
            </w:r>
            <w:r w:rsidR="001C45C4">
              <w:rPr>
                <w:rFonts w:ascii="Arial" w:hAnsi="Arial" w:cs="Arial"/>
                <w:sz w:val="22"/>
                <w:szCs w:val="22"/>
                <w:shd w:val="clear" w:color="auto" w:fill="FFFFFF"/>
              </w:rPr>
              <w:t>development proposes the creation of</w:t>
            </w:r>
            <w:r w:rsidRPr="004B4DB3">
              <w:rPr>
                <w:rFonts w:ascii="Arial" w:hAnsi="Arial" w:cs="Arial"/>
                <w:sz w:val="22"/>
                <w:szCs w:val="22"/>
                <w:shd w:val="clear" w:color="auto" w:fill="FFFFFF"/>
              </w:rPr>
              <w:t xml:space="preserve"> 257 residential lots </w:t>
            </w:r>
            <w:r w:rsidR="001C45C4">
              <w:rPr>
                <w:rFonts w:ascii="Arial" w:hAnsi="Arial" w:cs="Arial"/>
                <w:sz w:val="22"/>
                <w:szCs w:val="22"/>
                <w:shd w:val="clear" w:color="auto" w:fill="FFFFFF"/>
              </w:rPr>
              <w:t xml:space="preserve">over a </w:t>
            </w:r>
            <w:r w:rsidR="00913E1C">
              <w:rPr>
                <w:rFonts w:ascii="Arial" w:hAnsi="Arial" w:cs="Arial"/>
                <w:sz w:val="22"/>
                <w:szCs w:val="22"/>
                <w:shd w:val="clear" w:color="auto" w:fill="FFFFFF"/>
              </w:rPr>
              <w:t xml:space="preserve">net developable area </w:t>
            </w:r>
            <w:r w:rsidR="001C45C4">
              <w:rPr>
                <w:rFonts w:ascii="Arial" w:hAnsi="Arial" w:cs="Arial"/>
                <w:sz w:val="22"/>
                <w:szCs w:val="22"/>
                <w:shd w:val="clear" w:color="auto" w:fill="FFFFFF"/>
              </w:rPr>
              <w:t xml:space="preserve">of </w:t>
            </w:r>
            <w:r w:rsidR="00913E1C">
              <w:rPr>
                <w:rFonts w:ascii="Arial" w:hAnsi="Arial" w:cs="Arial"/>
                <w:sz w:val="22"/>
                <w:szCs w:val="22"/>
                <w:shd w:val="clear" w:color="auto" w:fill="FFFFFF"/>
              </w:rPr>
              <w:t>14.82ha, with a further six residue lots (Area 17,926m</w:t>
            </w:r>
            <w:r w:rsidR="00913E1C">
              <w:rPr>
                <w:rFonts w:ascii="Arial" w:hAnsi="Arial" w:cs="Arial"/>
                <w:sz w:val="22"/>
                <w:szCs w:val="22"/>
                <w:shd w:val="clear" w:color="auto" w:fill="FFFFFF"/>
                <w:vertAlign w:val="superscript"/>
              </w:rPr>
              <w:t>2</w:t>
            </w:r>
            <w:r w:rsidR="00913E1C">
              <w:rPr>
                <w:rFonts w:ascii="Arial" w:hAnsi="Arial" w:cs="Arial"/>
                <w:sz w:val="22"/>
                <w:szCs w:val="22"/>
                <w:shd w:val="clear" w:color="auto" w:fill="FFFFFF"/>
              </w:rPr>
              <w:t xml:space="preserve">) for future residential development. </w:t>
            </w:r>
          </w:p>
          <w:p w14:paraId="77A1D30C" w14:textId="77777777" w:rsidR="00913E1C" w:rsidRDefault="00913E1C" w:rsidP="0007142E">
            <w:pPr>
              <w:jc w:val="both"/>
              <w:rPr>
                <w:rFonts w:ascii="Arial" w:hAnsi="Arial" w:cs="Arial"/>
                <w:sz w:val="22"/>
                <w:szCs w:val="22"/>
                <w:shd w:val="clear" w:color="auto" w:fill="FFFFFF"/>
              </w:rPr>
            </w:pPr>
          </w:p>
          <w:p w14:paraId="7718BC31" w14:textId="15E7395C" w:rsidR="00913E1C" w:rsidRPr="00913E1C" w:rsidRDefault="00913E1C" w:rsidP="0007142E">
            <w:pPr>
              <w:jc w:val="both"/>
              <w:rPr>
                <w:rFonts w:ascii="Arial" w:hAnsi="Arial" w:cs="Arial"/>
                <w:sz w:val="22"/>
                <w:szCs w:val="22"/>
                <w:shd w:val="clear" w:color="auto" w:fill="FFFFFF"/>
              </w:rPr>
            </w:pPr>
            <w:r>
              <w:rPr>
                <w:rFonts w:ascii="Arial" w:hAnsi="Arial" w:cs="Arial"/>
                <w:sz w:val="22"/>
                <w:szCs w:val="22"/>
                <w:shd w:val="clear" w:color="auto" w:fill="FFFFFF"/>
              </w:rPr>
              <w:t xml:space="preserve">The master plan envisaged for the site </w:t>
            </w:r>
            <w:r w:rsidR="00C02787">
              <w:rPr>
                <w:rFonts w:ascii="Arial" w:hAnsi="Arial" w:cs="Arial"/>
                <w:sz w:val="22"/>
                <w:szCs w:val="22"/>
                <w:shd w:val="clear" w:color="auto" w:fill="FFFFFF"/>
              </w:rPr>
              <w:t xml:space="preserve">identifies that those residue lots will accommodate </w:t>
            </w:r>
            <w:r w:rsidR="004110FF">
              <w:rPr>
                <w:rFonts w:ascii="Arial" w:hAnsi="Arial" w:cs="Arial"/>
                <w:sz w:val="22"/>
                <w:szCs w:val="22"/>
                <w:shd w:val="clear" w:color="auto" w:fill="FFFFFF"/>
              </w:rPr>
              <w:t>98</w:t>
            </w:r>
            <w:r w:rsidR="00C02787">
              <w:rPr>
                <w:rFonts w:ascii="Arial" w:hAnsi="Arial" w:cs="Arial"/>
                <w:sz w:val="22"/>
                <w:szCs w:val="22"/>
                <w:shd w:val="clear" w:color="auto" w:fill="FFFFFF"/>
              </w:rPr>
              <w:t xml:space="preserve"> lots for semi-detached dwellings. Accordingly, the development in the ultimate development scenario will achieve a residential density of 23.95 dwellings per hectare.</w:t>
            </w:r>
          </w:p>
          <w:p w14:paraId="1E8C531E" w14:textId="77777777" w:rsidR="001C45C4" w:rsidRDefault="001C45C4" w:rsidP="0007142E">
            <w:pPr>
              <w:jc w:val="both"/>
              <w:rPr>
                <w:rFonts w:ascii="Arial" w:hAnsi="Arial" w:cs="Arial"/>
                <w:sz w:val="22"/>
                <w:szCs w:val="22"/>
                <w:shd w:val="clear" w:color="auto" w:fill="FFFFFF"/>
              </w:rPr>
            </w:pPr>
          </w:p>
          <w:p w14:paraId="455BDBA2" w14:textId="3F479862" w:rsidR="002E55E4" w:rsidRPr="00C02787" w:rsidRDefault="004110FF" w:rsidP="0007142E">
            <w:pPr>
              <w:jc w:val="both"/>
              <w:rPr>
                <w:rFonts w:ascii="Arial" w:hAnsi="Arial" w:cs="Arial"/>
                <w:sz w:val="22"/>
                <w:szCs w:val="22"/>
                <w:shd w:val="clear" w:color="auto" w:fill="FFFFFF"/>
              </w:rPr>
            </w:pPr>
            <w:r w:rsidRPr="004110FF">
              <w:rPr>
                <w:rFonts w:ascii="Arial" w:hAnsi="Arial" w:cs="Arial"/>
                <w:color w:val="000000" w:themeColor="text1"/>
                <w:sz w:val="22"/>
                <w:szCs w:val="22"/>
                <w:shd w:val="clear" w:color="auto" w:fill="FFFFFF"/>
              </w:rPr>
              <w:t>355</w:t>
            </w:r>
            <w:r w:rsidR="001C45C4" w:rsidRPr="004110FF">
              <w:rPr>
                <w:rFonts w:ascii="Arial" w:hAnsi="Arial" w:cs="Arial"/>
                <w:color w:val="000000" w:themeColor="text1"/>
                <w:sz w:val="22"/>
                <w:szCs w:val="22"/>
                <w:shd w:val="clear" w:color="auto" w:fill="FFFFFF"/>
              </w:rPr>
              <w:t xml:space="preserve"> / 1</w:t>
            </w:r>
            <w:r w:rsidRPr="004110FF">
              <w:rPr>
                <w:rFonts w:ascii="Arial" w:hAnsi="Arial" w:cs="Arial"/>
                <w:color w:val="000000" w:themeColor="text1"/>
                <w:sz w:val="22"/>
                <w:szCs w:val="22"/>
                <w:shd w:val="clear" w:color="auto" w:fill="FFFFFF"/>
              </w:rPr>
              <w:t>48,200</w:t>
            </w:r>
            <w:r w:rsidR="001C45C4" w:rsidRPr="004110FF">
              <w:rPr>
                <w:rFonts w:ascii="Arial" w:hAnsi="Arial" w:cs="Arial"/>
                <w:color w:val="000000" w:themeColor="text1"/>
                <w:sz w:val="22"/>
                <w:szCs w:val="22"/>
                <w:shd w:val="clear" w:color="auto" w:fill="FFFFFF"/>
              </w:rPr>
              <w:t>m</w:t>
            </w:r>
            <w:r w:rsidR="001C45C4" w:rsidRPr="004110FF">
              <w:rPr>
                <w:rFonts w:ascii="Arial" w:hAnsi="Arial" w:cs="Arial"/>
                <w:color w:val="000000" w:themeColor="text1"/>
                <w:sz w:val="22"/>
                <w:szCs w:val="22"/>
                <w:shd w:val="clear" w:color="auto" w:fill="FFFFFF"/>
                <w:vertAlign w:val="superscript"/>
              </w:rPr>
              <w:t>2</w:t>
            </w:r>
            <w:r w:rsidR="001C45C4" w:rsidRPr="004110FF">
              <w:rPr>
                <w:rFonts w:ascii="Arial" w:hAnsi="Arial" w:cs="Arial"/>
                <w:color w:val="000000" w:themeColor="text1"/>
                <w:sz w:val="22"/>
                <w:szCs w:val="22"/>
                <w:shd w:val="clear" w:color="auto" w:fill="FFFFFF"/>
              </w:rPr>
              <w:t xml:space="preserve"> – 2</w:t>
            </w:r>
            <w:r w:rsidRPr="004110FF">
              <w:rPr>
                <w:rFonts w:ascii="Arial" w:hAnsi="Arial" w:cs="Arial"/>
                <w:color w:val="000000" w:themeColor="text1"/>
                <w:sz w:val="22"/>
                <w:szCs w:val="22"/>
                <w:shd w:val="clear" w:color="auto" w:fill="FFFFFF"/>
              </w:rPr>
              <w:t>3.95</w:t>
            </w:r>
            <w:r w:rsidR="001C45C4" w:rsidRPr="004110FF">
              <w:rPr>
                <w:rFonts w:ascii="Arial" w:hAnsi="Arial" w:cs="Arial"/>
                <w:color w:val="000000" w:themeColor="text1"/>
                <w:sz w:val="22"/>
                <w:szCs w:val="22"/>
                <w:shd w:val="clear" w:color="auto" w:fill="FFFFFF"/>
              </w:rPr>
              <w:t>dw/ha</w:t>
            </w:r>
          </w:p>
        </w:tc>
        <w:tc>
          <w:tcPr>
            <w:tcW w:w="1463" w:type="dxa"/>
          </w:tcPr>
          <w:p w14:paraId="2AF2623E" w14:textId="77777777" w:rsidR="001C45C4" w:rsidRDefault="001C45C4" w:rsidP="0007142E">
            <w:pPr>
              <w:jc w:val="both"/>
              <w:rPr>
                <w:rFonts w:ascii="Arial" w:hAnsi="Arial" w:cs="Arial"/>
                <w:sz w:val="22"/>
                <w:szCs w:val="22"/>
                <w:shd w:val="clear" w:color="auto" w:fill="FFFFFF"/>
              </w:rPr>
            </w:pPr>
          </w:p>
          <w:p w14:paraId="0412A85E" w14:textId="77777777" w:rsidR="001C45C4" w:rsidRDefault="001C45C4" w:rsidP="0007142E">
            <w:pPr>
              <w:jc w:val="both"/>
              <w:rPr>
                <w:rFonts w:ascii="Arial" w:hAnsi="Arial" w:cs="Arial"/>
                <w:sz w:val="22"/>
                <w:szCs w:val="22"/>
                <w:shd w:val="clear" w:color="auto" w:fill="FFFFFF"/>
              </w:rPr>
            </w:pPr>
          </w:p>
          <w:p w14:paraId="7005A293" w14:textId="2FAFBDD7" w:rsidR="002E55E4" w:rsidRPr="004B4DB3" w:rsidRDefault="002E55E4" w:rsidP="00033FAA">
            <w:pPr>
              <w:jc w:val="center"/>
              <w:rPr>
                <w:rFonts w:ascii="Arial" w:hAnsi="Arial" w:cs="Arial"/>
                <w:sz w:val="22"/>
                <w:szCs w:val="22"/>
                <w:shd w:val="clear" w:color="auto" w:fill="FFFFFF"/>
              </w:rPr>
            </w:pPr>
            <w:r w:rsidRPr="004B4DB3">
              <w:rPr>
                <w:rFonts w:ascii="Arial" w:hAnsi="Arial" w:cs="Arial"/>
                <w:sz w:val="22"/>
                <w:szCs w:val="22"/>
                <w:shd w:val="clear" w:color="auto" w:fill="FFFFFF"/>
              </w:rPr>
              <w:t>Yes</w:t>
            </w:r>
          </w:p>
        </w:tc>
      </w:tr>
      <w:tr w:rsidR="002E55E4" w:rsidRPr="00B32DAA" w14:paraId="04F8446E" w14:textId="77777777" w:rsidTr="002E55E4">
        <w:tc>
          <w:tcPr>
            <w:tcW w:w="0" w:type="auto"/>
          </w:tcPr>
          <w:p w14:paraId="24EDC90F" w14:textId="77777777" w:rsidR="002E55E4" w:rsidRPr="004B4DB3" w:rsidRDefault="002E55E4" w:rsidP="0007142E">
            <w:pPr>
              <w:jc w:val="both"/>
              <w:rPr>
                <w:rFonts w:ascii="Arial" w:hAnsi="Arial" w:cs="Arial"/>
                <w:b/>
                <w:bCs/>
                <w:sz w:val="22"/>
                <w:szCs w:val="22"/>
                <w:shd w:val="clear" w:color="auto" w:fill="FFFFFF"/>
              </w:rPr>
            </w:pPr>
            <w:r w:rsidRPr="004B4DB3">
              <w:rPr>
                <w:rFonts w:ascii="Arial" w:hAnsi="Arial" w:cs="Arial"/>
                <w:b/>
                <w:bCs/>
                <w:sz w:val="22"/>
                <w:szCs w:val="22"/>
                <w:shd w:val="clear" w:color="auto" w:fill="FFFFFF"/>
              </w:rPr>
              <w:t>4.3   Height of buildings</w:t>
            </w:r>
          </w:p>
          <w:p w14:paraId="5146FE71" w14:textId="77777777" w:rsidR="002E55E4" w:rsidRPr="004B4DB3" w:rsidRDefault="002E55E4" w:rsidP="0007142E">
            <w:pPr>
              <w:jc w:val="both"/>
              <w:rPr>
                <w:rFonts w:ascii="Arial" w:hAnsi="Arial" w:cs="Arial"/>
                <w:sz w:val="22"/>
                <w:szCs w:val="22"/>
                <w:shd w:val="clear" w:color="auto" w:fill="FFFFFF"/>
              </w:rPr>
            </w:pPr>
          </w:p>
          <w:p w14:paraId="2B9C2585" w14:textId="5BB361A4" w:rsidR="002E55E4" w:rsidRPr="004B4DB3" w:rsidRDefault="002E55E4" w:rsidP="0007142E">
            <w:pPr>
              <w:jc w:val="both"/>
              <w:rPr>
                <w:rFonts w:ascii="Arial" w:hAnsi="Arial" w:cs="Arial"/>
                <w:b/>
                <w:bCs/>
                <w:sz w:val="22"/>
                <w:szCs w:val="22"/>
                <w:shd w:val="clear" w:color="auto" w:fill="FFFFFF"/>
              </w:rPr>
            </w:pPr>
            <w:r w:rsidRPr="004B4DB3">
              <w:rPr>
                <w:rFonts w:ascii="Arial" w:hAnsi="Arial" w:cs="Arial"/>
                <w:sz w:val="22"/>
                <w:szCs w:val="22"/>
                <w:shd w:val="clear" w:color="auto" w:fill="FFFFFF"/>
              </w:rPr>
              <w:t>(2)  The height of a building on any land is not to exceed the maximum height shown for the land on the Height of Buildings Map</w:t>
            </w:r>
            <w:r w:rsidR="00493294">
              <w:rPr>
                <w:rFonts w:ascii="Arial" w:hAnsi="Arial" w:cs="Arial"/>
                <w:sz w:val="22"/>
                <w:szCs w:val="22"/>
                <w:shd w:val="clear" w:color="auto" w:fill="FFFFFF"/>
              </w:rPr>
              <w:t xml:space="preserve"> </w:t>
            </w:r>
            <w:r w:rsidRPr="004B4DB3">
              <w:rPr>
                <w:rFonts w:ascii="Arial" w:hAnsi="Arial" w:cs="Arial"/>
                <w:sz w:val="22"/>
                <w:szCs w:val="22"/>
                <w:shd w:val="clear" w:color="auto" w:fill="FFFFFF"/>
              </w:rPr>
              <w:t>- J1 = 9m</w:t>
            </w:r>
          </w:p>
        </w:tc>
        <w:tc>
          <w:tcPr>
            <w:tcW w:w="4205" w:type="dxa"/>
          </w:tcPr>
          <w:p w14:paraId="6D86C04F" w14:textId="77777777" w:rsidR="009050F6" w:rsidRDefault="009050F6" w:rsidP="0007142E">
            <w:pPr>
              <w:jc w:val="both"/>
              <w:rPr>
                <w:rFonts w:ascii="Arial" w:hAnsi="Arial" w:cs="Arial"/>
                <w:color w:val="000000" w:themeColor="text1"/>
                <w:sz w:val="22"/>
                <w:szCs w:val="22"/>
              </w:rPr>
            </w:pPr>
          </w:p>
          <w:p w14:paraId="5CD9756C" w14:textId="77777777" w:rsidR="009050F6" w:rsidRDefault="009050F6" w:rsidP="0007142E">
            <w:pPr>
              <w:jc w:val="both"/>
              <w:rPr>
                <w:rFonts w:ascii="Arial" w:hAnsi="Arial" w:cs="Arial"/>
                <w:color w:val="000000" w:themeColor="text1"/>
                <w:sz w:val="22"/>
                <w:szCs w:val="22"/>
              </w:rPr>
            </w:pPr>
          </w:p>
          <w:p w14:paraId="20582B72" w14:textId="4BD45006" w:rsidR="002E55E4" w:rsidRPr="004B4DB3" w:rsidRDefault="002E55E4" w:rsidP="0007142E">
            <w:pPr>
              <w:jc w:val="both"/>
              <w:rPr>
                <w:rFonts w:ascii="Arial" w:hAnsi="Arial" w:cs="Arial"/>
                <w:color w:val="000000" w:themeColor="text1"/>
                <w:sz w:val="22"/>
                <w:szCs w:val="22"/>
              </w:rPr>
            </w:pPr>
            <w:r w:rsidRPr="004B4DB3">
              <w:rPr>
                <w:rFonts w:ascii="Arial" w:hAnsi="Arial" w:cs="Arial"/>
                <w:color w:val="000000" w:themeColor="text1"/>
                <w:sz w:val="22"/>
                <w:szCs w:val="22"/>
              </w:rPr>
              <w:t>Maximum height of the proposed dwellings is 9m for the dwellings with 22.5</w:t>
            </w:r>
            <w:r w:rsidRPr="004B4DB3">
              <w:rPr>
                <w:rFonts w:ascii="Arial" w:hAnsi="Arial" w:cs="Arial"/>
                <w:color w:val="000000" w:themeColor="text1"/>
                <w:sz w:val="22"/>
                <w:szCs w:val="22"/>
                <w:vertAlign w:val="superscript"/>
              </w:rPr>
              <w:t>0</w:t>
            </w:r>
            <w:r w:rsidRPr="004B4DB3">
              <w:rPr>
                <w:rFonts w:ascii="Arial" w:hAnsi="Arial" w:cs="Arial"/>
                <w:color w:val="000000" w:themeColor="text1"/>
                <w:sz w:val="22"/>
                <w:szCs w:val="22"/>
              </w:rPr>
              <w:t xml:space="preserve"> pitched roof</w:t>
            </w:r>
            <w:r w:rsidR="002F1E19">
              <w:rPr>
                <w:rFonts w:ascii="Arial" w:hAnsi="Arial" w:cs="Arial"/>
                <w:color w:val="000000" w:themeColor="text1"/>
                <w:sz w:val="22"/>
                <w:szCs w:val="22"/>
              </w:rPr>
              <w:t>s</w:t>
            </w:r>
            <w:r w:rsidRPr="004B4DB3">
              <w:rPr>
                <w:rFonts w:ascii="Arial" w:hAnsi="Arial" w:cs="Arial"/>
                <w:color w:val="000000" w:themeColor="text1"/>
                <w:sz w:val="22"/>
                <w:szCs w:val="22"/>
              </w:rPr>
              <w:t>.</w:t>
            </w:r>
          </w:p>
          <w:p w14:paraId="71877CDE" w14:textId="77777777" w:rsidR="002E55E4" w:rsidRPr="004B4DB3" w:rsidRDefault="002E55E4" w:rsidP="0007142E">
            <w:pPr>
              <w:jc w:val="both"/>
              <w:rPr>
                <w:rFonts w:ascii="Arial" w:hAnsi="Arial" w:cs="Arial"/>
                <w:color w:val="FF0000"/>
                <w:sz w:val="22"/>
                <w:szCs w:val="22"/>
              </w:rPr>
            </w:pPr>
          </w:p>
        </w:tc>
        <w:tc>
          <w:tcPr>
            <w:tcW w:w="1463" w:type="dxa"/>
          </w:tcPr>
          <w:p w14:paraId="049943D7" w14:textId="77777777" w:rsidR="009050F6" w:rsidRDefault="009050F6" w:rsidP="0007142E">
            <w:pPr>
              <w:jc w:val="both"/>
              <w:rPr>
                <w:rFonts w:ascii="Arial" w:hAnsi="Arial" w:cs="Arial"/>
                <w:sz w:val="22"/>
                <w:szCs w:val="22"/>
              </w:rPr>
            </w:pPr>
          </w:p>
          <w:p w14:paraId="660075D7" w14:textId="77777777" w:rsidR="009050F6" w:rsidRDefault="009050F6" w:rsidP="0007142E">
            <w:pPr>
              <w:jc w:val="both"/>
              <w:rPr>
                <w:rFonts w:ascii="Arial" w:hAnsi="Arial" w:cs="Arial"/>
                <w:sz w:val="22"/>
                <w:szCs w:val="22"/>
              </w:rPr>
            </w:pPr>
          </w:p>
          <w:p w14:paraId="75CE4349" w14:textId="06CC485B" w:rsidR="002E55E4" w:rsidRPr="004B4DB3" w:rsidRDefault="002E55E4" w:rsidP="00CA7EA8">
            <w:pPr>
              <w:jc w:val="center"/>
              <w:rPr>
                <w:rFonts w:ascii="Arial" w:hAnsi="Arial" w:cs="Arial"/>
                <w:color w:val="FF0000"/>
                <w:sz w:val="22"/>
                <w:szCs w:val="22"/>
              </w:rPr>
            </w:pPr>
            <w:r w:rsidRPr="004B4DB3">
              <w:rPr>
                <w:rFonts w:ascii="Arial" w:hAnsi="Arial" w:cs="Arial"/>
                <w:sz w:val="22"/>
                <w:szCs w:val="22"/>
              </w:rPr>
              <w:t>Yes</w:t>
            </w:r>
          </w:p>
        </w:tc>
      </w:tr>
      <w:tr w:rsidR="002E55E4" w:rsidRPr="00B32DAA" w14:paraId="324A956C" w14:textId="77777777" w:rsidTr="002E55E4">
        <w:tc>
          <w:tcPr>
            <w:tcW w:w="0" w:type="auto"/>
          </w:tcPr>
          <w:p w14:paraId="4365DBA5" w14:textId="41D23F22" w:rsidR="002E55E4" w:rsidRPr="004B4DB3" w:rsidRDefault="002E55E4" w:rsidP="0007142E">
            <w:pPr>
              <w:jc w:val="both"/>
              <w:rPr>
                <w:rFonts w:ascii="Arial" w:hAnsi="Arial" w:cs="Arial"/>
                <w:b/>
                <w:bCs/>
                <w:sz w:val="22"/>
                <w:szCs w:val="22"/>
                <w:shd w:val="clear" w:color="auto" w:fill="FFFFFF"/>
              </w:rPr>
            </w:pPr>
            <w:r w:rsidRPr="004B4DB3">
              <w:rPr>
                <w:rFonts w:ascii="Arial" w:hAnsi="Arial" w:cs="Arial"/>
                <w:b/>
                <w:bCs/>
                <w:sz w:val="22"/>
                <w:szCs w:val="22"/>
                <w:shd w:val="clear" w:color="auto" w:fill="FFFFFF"/>
              </w:rPr>
              <w:lastRenderedPageBreak/>
              <w:t>5.9 Preservation of Trees</w:t>
            </w:r>
          </w:p>
          <w:p w14:paraId="35A81ECF" w14:textId="77777777" w:rsidR="002E55E4" w:rsidRPr="004B4DB3" w:rsidRDefault="002E55E4" w:rsidP="0007142E">
            <w:pPr>
              <w:jc w:val="both"/>
              <w:rPr>
                <w:rFonts w:ascii="Arial" w:hAnsi="Arial" w:cs="Arial"/>
                <w:sz w:val="22"/>
                <w:szCs w:val="22"/>
                <w:shd w:val="clear" w:color="auto" w:fill="FFFFFF"/>
              </w:rPr>
            </w:pPr>
          </w:p>
          <w:p w14:paraId="0DB2CB30" w14:textId="39CCE1EE" w:rsidR="002E55E4" w:rsidRPr="004B4DB3" w:rsidRDefault="002E55E4" w:rsidP="0007142E">
            <w:pPr>
              <w:jc w:val="both"/>
              <w:rPr>
                <w:rFonts w:ascii="Arial" w:hAnsi="Arial" w:cs="Arial"/>
                <w:sz w:val="22"/>
                <w:szCs w:val="22"/>
              </w:rPr>
            </w:pPr>
            <w:r w:rsidRPr="004B4DB3">
              <w:rPr>
                <w:rFonts w:ascii="Arial" w:hAnsi="Arial" w:cs="Arial"/>
                <w:sz w:val="22"/>
                <w:szCs w:val="22"/>
                <w:shd w:val="clear" w:color="auto" w:fill="FFFFFF"/>
              </w:rPr>
              <w:t xml:space="preserve">A person must not ringbark, cut down, top, lop, remove, injure or wilfully destroy any tree or other vegetation to which any such development control plan applies without the authority conferred by </w:t>
            </w:r>
            <w:r w:rsidRPr="004B4DB3">
              <w:rPr>
                <w:rFonts w:ascii="Arial" w:hAnsi="Arial" w:cs="Arial"/>
                <w:sz w:val="22"/>
                <w:szCs w:val="22"/>
              </w:rPr>
              <w:t>development consent.</w:t>
            </w:r>
          </w:p>
        </w:tc>
        <w:tc>
          <w:tcPr>
            <w:tcW w:w="4205" w:type="dxa"/>
          </w:tcPr>
          <w:p w14:paraId="31F5332A" w14:textId="77777777" w:rsidR="004110FF" w:rsidRDefault="004110FF" w:rsidP="0007142E">
            <w:pPr>
              <w:jc w:val="both"/>
              <w:rPr>
                <w:rFonts w:ascii="Arial" w:hAnsi="Arial" w:cs="Arial"/>
                <w:color w:val="000000" w:themeColor="text1"/>
                <w:sz w:val="22"/>
                <w:szCs w:val="22"/>
              </w:rPr>
            </w:pPr>
          </w:p>
          <w:p w14:paraId="11B85A69" w14:textId="77777777" w:rsidR="004110FF" w:rsidRDefault="004110FF" w:rsidP="0007142E">
            <w:pPr>
              <w:jc w:val="both"/>
              <w:rPr>
                <w:rFonts w:ascii="Arial" w:hAnsi="Arial" w:cs="Arial"/>
                <w:color w:val="000000" w:themeColor="text1"/>
                <w:sz w:val="22"/>
                <w:szCs w:val="22"/>
              </w:rPr>
            </w:pPr>
          </w:p>
          <w:p w14:paraId="1F2997B4" w14:textId="68711E19" w:rsidR="002E55E4" w:rsidRPr="004110FF" w:rsidRDefault="00F75170" w:rsidP="0007142E">
            <w:pPr>
              <w:jc w:val="both"/>
              <w:rPr>
                <w:rFonts w:ascii="Arial" w:hAnsi="Arial" w:cs="Arial"/>
                <w:color w:val="000000" w:themeColor="text1"/>
                <w:sz w:val="22"/>
                <w:szCs w:val="22"/>
              </w:rPr>
            </w:pPr>
            <w:r w:rsidRPr="00A24DC0">
              <w:rPr>
                <w:rFonts w:ascii="Arial" w:hAnsi="Arial" w:cs="Arial"/>
                <w:color w:val="000000" w:themeColor="text1"/>
                <w:sz w:val="22"/>
                <w:szCs w:val="22"/>
              </w:rPr>
              <w:t>Th</w:t>
            </w:r>
            <w:r w:rsidR="007A2E81" w:rsidRPr="00A24DC0">
              <w:rPr>
                <w:rFonts w:ascii="Arial" w:hAnsi="Arial" w:cs="Arial"/>
                <w:color w:val="000000" w:themeColor="text1"/>
                <w:sz w:val="22"/>
                <w:szCs w:val="22"/>
              </w:rPr>
              <w:t xml:space="preserve">e </w:t>
            </w:r>
            <w:r w:rsidRPr="00A24DC0">
              <w:rPr>
                <w:rFonts w:ascii="Arial" w:hAnsi="Arial" w:cs="Arial"/>
                <w:color w:val="000000" w:themeColor="text1"/>
                <w:sz w:val="22"/>
                <w:szCs w:val="22"/>
              </w:rPr>
              <w:t xml:space="preserve">site </w:t>
            </w:r>
            <w:r w:rsidR="007A2E81" w:rsidRPr="00A24DC0">
              <w:rPr>
                <w:rFonts w:ascii="Arial" w:hAnsi="Arial" w:cs="Arial"/>
                <w:color w:val="000000" w:themeColor="text1"/>
                <w:sz w:val="22"/>
                <w:szCs w:val="22"/>
              </w:rPr>
              <w:t xml:space="preserve">is </w:t>
            </w:r>
            <w:proofErr w:type="spellStart"/>
            <w:r w:rsidR="007A2E81" w:rsidRPr="00A24DC0">
              <w:rPr>
                <w:rFonts w:ascii="Arial" w:hAnsi="Arial" w:cs="Arial"/>
                <w:color w:val="000000" w:themeColor="text1"/>
                <w:sz w:val="22"/>
                <w:szCs w:val="22"/>
              </w:rPr>
              <w:t>biocertified</w:t>
            </w:r>
            <w:proofErr w:type="spellEnd"/>
            <w:r w:rsidRPr="00A24DC0">
              <w:rPr>
                <w:rFonts w:ascii="Arial" w:hAnsi="Arial" w:cs="Arial"/>
                <w:color w:val="000000" w:themeColor="text1"/>
                <w:sz w:val="22"/>
                <w:szCs w:val="22"/>
              </w:rPr>
              <w:t xml:space="preserve">, with all existing trees </w:t>
            </w:r>
            <w:r w:rsidR="00A24DC0">
              <w:rPr>
                <w:rFonts w:ascii="Arial" w:hAnsi="Arial" w:cs="Arial"/>
                <w:color w:val="000000" w:themeColor="text1"/>
                <w:sz w:val="22"/>
                <w:szCs w:val="22"/>
              </w:rPr>
              <w:t xml:space="preserve">(46 across the site) </w:t>
            </w:r>
            <w:r w:rsidRPr="00A24DC0">
              <w:rPr>
                <w:rFonts w:ascii="Arial" w:hAnsi="Arial" w:cs="Arial"/>
                <w:color w:val="000000" w:themeColor="text1"/>
                <w:sz w:val="22"/>
                <w:szCs w:val="22"/>
              </w:rPr>
              <w:t>proposed to be removed.</w:t>
            </w:r>
            <w:r w:rsidR="00A24DC0">
              <w:rPr>
                <w:rFonts w:ascii="Arial" w:hAnsi="Arial" w:cs="Arial"/>
                <w:color w:val="000000" w:themeColor="text1"/>
                <w:sz w:val="22"/>
                <w:szCs w:val="22"/>
              </w:rPr>
              <w:t xml:space="preserve"> Despite tree removal, r</w:t>
            </w:r>
            <w:r w:rsidR="00A24DC0">
              <w:rPr>
                <w:rFonts w:ascii="Arial" w:hAnsi="Arial" w:cs="Arial"/>
                <w:sz w:val="22"/>
                <w:szCs w:val="22"/>
              </w:rPr>
              <w:t>evegetation of the creek corridor will occur in accordance with the VMP, with 4207 trees to be planted within specific management zones.</w:t>
            </w:r>
          </w:p>
        </w:tc>
        <w:tc>
          <w:tcPr>
            <w:tcW w:w="1463" w:type="dxa"/>
          </w:tcPr>
          <w:p w14:paraId="2C778194" w14:textId="77777777" w:rsidR="009050F6" w:rsidRDefault="009050F6" w:rsidP="0007142E">
            <w:pPr>
              <w:jc w:val="both"/>
              <w:rPr>
                <w:rFonts w:ascii="Arial" w:hAnsi="Arial" w:cs="Arial"/>
                <w:color w:val="000000" w:themeColor="text1"/>
                <w:sz w:val="22"/>
                <w:szCs w:val="22"/>
              </w:rPr>
            </w:pPr>
          </w:p>
          <w:p w14:paraId="0CF3203E" w14:textId="77777777" w:rsidR="009050F6" w:rsidRDefault="009050F6" w:rsidP="0007142E">
            <w:pPr>
              <w:jc w:val="both"/>
              <w:rPr>
                <w:rFonts w:ascii="Arial" w:hAnsi="Arial" w:cs="Arial"/>
                <w:color w:val="000000" w:themeColor="text1"/>
                <w:sz w:val="22"/>
                <w:szCs w:val="22"/>
              </w:rPr>
            </w:pPr>
          </w:p>
          <w:p w14:paraId="19AD8EC3" w14:textId="7FB2E474" w:rsidR="002E55E4" w:rsidRPr="004B4DB3" w:rsidRDefault="002E55E4" w:rsidP="00CA7EA8">
            <w:pPr>
              <w:jc w:val="center"/>
              <w:rPr>
                <w:rFonts w:ascii="Arial" w:hAnsi="Arial" w:cs="Arial"/>
                <w:color w:val="FF0000"/>
                <w:sz w:val="22"/>
                <w:szCs w:val="22"/>
              </w:rPr>
            </w:pPr>
            <w:r w:rsidRPr="004B4DB3">
              <w:rPr>
                <w:rFonts w:ascii="Arial" w:hAnsi="Arial" w:cs="Arial"/>
                <w:color w:val="000000" w:themeColor="text1"/>
                <w:sz w:val="22"/>
                <w:szCs w:val="22"/>
              </w:rPr>
              <w:t>Yes</w:t>
            </w:r>
          </w:p>
        </w:tc>
      </w:tr>
      <w:tr w:rsidR="002E55E4" w:rsidRPr="00B32DAA" w14:paraId="552DCF2E" w14:textId="77777777" w:rsidTr="002E55E4">
        <w:tc>
          <w:tcPr>
            <w:tcW w:w="0" w:type="auto"/>
          </w:tcPr>
          <w:p w14:paraId="72532E1E" w14:textId="305E6EC3" w:rsidR="002E55E4" w:rsidRPr="004B4DB3" w:rsidRDefault="002E55E4" w:rsidP="0007142E">
            <w:pPr>
              <w:jc w:val="both"/>
              <w:rPr>
                <w:rFonts w:ascii="Arial" w:hAnsi="Arial" w:cs="Arial"/>
                <w:b/>
                <w:bCs/>
                <w:sz w:val="22"/>
                <w:szCs w:val="22"/>
                <w:shd w:val="clear" w:color="auto" w:fill="FFFFFF"/>
              </w:rPr>
            </w:pPr>
            <w:r w:rsidRPr="004B4DB3">
              <w:rPr>
                <w:rFonts w:ascii="Arial" w:hAnsi="Arial" w:cs="Arial"/>
                <w:b/>
                <w:bCs/>
                <w:sz w:val="22"/>
                <w:szCs w:val="22"/>
                <w:shd w:val="clear" w:color="auto" w:fill="FFFFFF"/>
              </w:rPr>
              <w:t>5.10 Heritage Conservation</w:t>
            </w:r>
          </w:p>
          <w:p w14:paraId="7C1D2596" w14:textId="77777777" w:rsidR="002E55E4" w:rsidRPr="004B4DB3" w:rsidRDefault="002E55E4" w:rsidP="0007142E">
            <w:pPr>
              <w:jc w:val="both"/>
              <w:rPr>
                <w:rFonts w:ascii="Arial" w:hAnsi="Arial" w:cs="Arial"/>
                <w:sz w:val="22"/>
                <w:szCs w:val="22"/>
                <w:shd w:val="clear" w:color="auto" w:fill="FFFFFF"/>
              </w:rPr>
            </w:pPr>
          </w:p>
          <w:p w14:paraId="0537F2E4" w14:textId="77777777" w:rsidR="002E55E4" w:rsidRPr="004B4DB3" w:rsidRDefault="002E55E4" w:rsidP="0007142E">
            <w:pPr>
              <w:jc w:val="both"/>
              <w:rPr>
                <w:rFonts w:ascii="Arial" w:hAnsi="Arial" w:cs="Arial"/>
                <w:sz w:val="22"/>
                <w:szCs w:val="22"/>
              </w:rPr>
            </w:pPr>
            <w:r w:rsidRPr="004B4DB3">
              <w:rPr>
                <w:rFonts w:ascii="Arial" w:hAnsi="Arial" w:cs="Arial"/>
                <w:sz w:val="22"/>
                <w:szCs w:val="22"/>
                <w:shd w:val="clear" w:color="auto" w:fill="FFFFFF"/>
              </w:rPr>
              <w:t xml:space="preserve">Subdividing land </w:t>
            </w:r>
            <w:r w:rsidRPr="004B4DB3">
              <w:rPr>
                <w:rFonts w:ascii="Arial" w:hAnsi="Arial" w:cs="Arial"/>
                <w:sz w:val="22"/>
                <w:szCs w:val="22"/>
              </w:rPr>
              <w:t>on which an Aboriginal object is located or that is within an Aboriginal place of heritage significance.</w:t>
            </w:r>
          </w:p>
          <w:p w14:paraId="4E6DD0FF" w14:textId="77777777" w:rsidR="002E55E4" w:rsidRPr="004B4DB3" w:rsidRDefault="002E55E4" w:rsidP="0007142E">
            <w:pPr>
              <w:jc w:val="both"/>
              <w:rPr>
                <w:rFonts w:ascii="Arial" w:hAnsi="Arial" w:cs="Arial"/>
                <w:sz w:val="22"/>
                <w:szCs w:val="22"/>
              </w:rPr>
            </w:pPr>
          </w:p>
        </w:tc>
        <w:tc>
          <w:tcPr>
            <w:tcW w:w="4205" w:type="dxa"/>
          </w:tcPr>
          <w:p w14:paraId="5A802DC3" w14:textId="77777777" w:rsidR="009050F6" w:rsidRDefault="009050F6" w:rsidP="0007142E">
            <w:pPr>
              <w:jc w:val="both"/>
              <w:rPr>
                <w:rFonts w:ascii="Arial" w:hAnsi="Arial" w:cs="Arial"/>
                <w:sz w:val="22"/>
                <w:szCs w:val="22"/>
              </w:rPr>
            </w:pPr>
          </w:p>
          <w:p w14:paraId="7B25C1CF" w14:textId="77777777" w:rsidR="009050F6" w:rsidRDefault="009050F6" w:rsidP="0007142E">
            <w:pPr>
              <w:jc w:val="both"/>
              <w:rPr>
                <w:rFonts w:ascii="Arial" w:hAnsi="Arial" w:cs="Arial"/>
                <w:sz w:val="22"/>
                <w:szCs w:val="22"/>
              </w:rPr>
            </w:pPr>
          </w:p>
          <w:p w14:paraId="6702636E" w14:textId="78DC8577" w:rsidR="002E55E4" w:rsidRPr="004B4DB3" w:rsidRDefault="002E55E4" w:rsidP="0007142E">
            <w:pPr>
              <w:jc w:val="both"/>
              <w:rPr>
                <w:rFonts w:ascii="Arial" w:hAnsi="Arial" w:cs="Arial"/>
                <w:sz w:val="22"/>
                <w:szCs w:val="22"/>
              </w:rPr>
            </w:pPr>
            <w:r w:rsidRPr="004B4DB3">
              <w:rPr>
                <w:rFonts w:ascii="Arial" w:hAnsi="Arial" w:cs="Arial"/>
                <w:sz w:val="22"/>
                <w:szCs w:val="22"/>
              </w:rPr>
              <w:t>The subject site contains two identified Aboriginal sites within the impact area.</w:t>
            </w:r>
            <w:r w:rsidR="00F75170">
              <w:rPr>
                <w:rFonts w:ascii="Arial" w:hAnsi="Arial" w:cs="Arial"/>
                <w:sz w:val="22"/>
                <w:szCs w:val="22"/>
              </w:rPr>
              <w:t xml:space="preserve"> </w:t>
            </w:r>
            <w:r w:rsidRPr="004B4DB3">
              <w:rPr>
                <w:rFonts w:ascii="Arial" w:hAnsi="Arial" w:cs="Arial"/>
                <w:sz w:val="22"/>
                <w:szCs w:val="22"/>
              </w:rPr>
              <w:t xml:space="preserve">The application has been referred to Heritage NSW for comment and General Terms of Approval have been provided, including a requirement for a s.90 Aboriginal Heritage Impact Permit </w:t>
            </w:r>
            <w:r w:rsidR="009050F6">
              <w:rPr>
                <w:rFonts w:ascii="Arial" w:hAnsi="Arial" w:cs="Arial"/>
                <w:sz w:val="22"/>
                <w:szCs w:val="22"/>
              </w:rPr>
              <w:t xml:space="preserve">to </w:t>
            </w:r>
            <w:r w:rsidRPr="004B4DB3">
              <w:rPr>
                <w:rFonts w:ascii="Arial" w:hAnsi="Arial" w:cs="Arial"/>
                <w:sz w:val="22"/>
                <w:szCs w:val="22"/>
              </w:rPr>
              <w:t xml:space="preserve">be </w:t>
            </w:r>
            <w:r w:rsidR="009050F6">
              <w:rPr>
                <w:rFonts w:ascii="Arial" w:hAnsi="Arial" w:cs="Arial"/>
                <w:sz w:val="22"/>
                <w:szCs w:val="22"/>
              </w:rPr>
              <w:t>obtained</w:t>
            </w:r>
            <w:r w:rsidRPr="004B4DB3">
              <w:rPr>
                <w:rFonts w:ascii="Arial" w:hAnsi="Arial" w:cs="Arial"/>
                <w:sz w:val="22"/>
                <w:szCs w:val="22"/>
              </w:rPr>
              <w:t xml:space="preserve"> prior to works commencing.</w:t>
            </w:r>
          </w:p>
        </w:tc>
        <w:tc>
          <w:tcPr>
            <w:tcW w:w="1463" w:type="dxa"/>
          </w:tcPr>
          <w:p w14:paraId="13866040" w14:textId="77777777" w:rsidR="009050F6" w:rsidRDefault="009050F6" w:rsidP="0007142E">
            <w:pPr>
              <w:jc w:val="both"/>
              <w:rPr>
                <w:rFonts w:ascii="Arial" w:hAnsi="Arial" w:cs="Arial"/>
                <w:sz w:val="22"/>
                <w:szCs w:val="22"/>
              </w:rPr>
            </w:pPr>
          </w:p>
          <w:p w14:paraId="6A3777E5" w14:textId="77777777" w:rsidR="009050F6" w:rsidRDefault="009050F6" w:rsidP="0007142E">
            <w:pPr>
              <w:jc w:val="both"/>
              <w:rPr>
                <w:rFonts w:ascii="Arial" w:hAnsi="Arial" w:cs="Arial"/>
                <w:sz w:val="22"/>
                <w:szCs w:val="22"/>
              </w:rPr>
            </w:pPr>
          </w:p>
          <w:p w14:paraId="61AD6CA5" w14:textId="25272808" w:rsidR="002E55E4" w:rsidRPr="004B4DB3" w:rsidRDefault="002E55E4" w:rsidP="0007142E">
            <w:pPr>
              <w:jc w:val="center"/>
              <w:rPr>
                <w:rFonts w:ascii="Arial" w:hAnsi="Arial" w:cs="Arial"/>
                <w:color w:val="FF0000"/>
                <w:sz w:val="22"/>
                <w:szCs w:val="22"/>
              </w:rPr>
            </w:pPr>
            <w:r w:rsidRPr="004B4DB3">
              <w:rPr>
                <w:rFonts w:ascii="Arial" w:hAnsi="Arial" w:cs="Arial"/>
                <w:sz w:val="22"/>
                <w:szCs w:val="22"/>
              </w:rPr>
              <w:t>Yes</w:t>
            </w:r>
          </w:p>
        </w:tc>
      </w:tr>
      <w:tr w:rsidR="002E55E4" w:rsidRPr="00B32DAA" w14:paraId="3060D18B" w14:textId="77777777" w:rsidTr="002E55E4">
        <w:tc>
          <w:tcPr>
            <w:tcW w:w="0" w:type="auto"/>
          </w:tcPr>
          <w:p w14:paraId="5971FE5D" w14:textId="38C3BD77" w:rsidR="002E55E4" w:rsidRPr="004B4DB3" w:rsidRDefault="002E55E4" w:rsidP="0007142E">
            <w:pPr>
              <w:jc w:val="both"/>
              <w:rPr>
                <w:rFonts w:ascii="Arial" w:hAnsi="Arial" w:cs="Arial"/>
                <w:b/>
                <w:bCs/>
                <w:sz w:val="22"/>
                <w:szCs w:val="22"/>
                <w:shd w:val="clear" w:color="auto" w:fill="FFFFFF"/>
              </w:rPr>
            </w:pPr>
            <w:r w:rsidRPr="004B4DB3">
              <w:rPr>
                <w:rFonts w:ascii="Arial" w:hAnsi="Arial" w:cs="Arial"/>
                <w:b/>
                <w:bCs/>
                <w:sz w:val="22"/>
                <w:szCs w:val="22"/>
                <w:shd w:val="clear" w:color="auto" w:fill="FFFFFF"/>
              </w:rPr>
              <w:t>6.1 Public Utility Infrastructure</w:t>
            </w:r>
          </w:p>
          <w:p w14:paraId="053809C9" w14:textId="77777777" w:rsidR="002E55E4" w:rsidRPr="004B4DB3" w:rsidRDefault="002E55E4" w:rsidP="0007142E">
            <w:pPr>
              <w:jc w:val="both"/>
              <w:rPr>
                <w:rFonts w:ascii="Arial" w:hAnsi="Arial" w:cs="Arial"/>
                <w:sz w:val="22"/>
                <w:szCs w:val="22"/>
                <w:shd w:val="clear" w:color="auto" w:fill="FFFFFF"/>
              </w:rPr>
            </w:pPr>
          </w:p>
          <w:p w14:paraId="51DC08E2" w14:textId="77777777" w:rsidR="002E55E4" w:rsidRPr="004B4DB3" w:rsidRDefault="002E55E4" w:rsidP="0007142E">
            <w:pPr>
              <w:jc w:val="both"/>
              <w:rPr>
                <w:rFonts w:ascii="Arial" w:hAnsi="Arial" w:cs="Arial"/>
                <w:sz w:val="22"/>
                <w:szCs w:val="22"/>
                <w:shd w:val="clear" w:color="auto" w:fill="FFFFFF"/>
              </w:rPr>
            </w:pPr>
            <w:r w:rsidRPr="004B4DB3">
              <w:rPr>
                <w:rFonts w:ascii="Arial" w:hAnsi="Arial" w:cs="Arial"/>
                <w:sz w:val="22"/>
                <w:szCs w:val="22"/>
                <w:shd w:val="clear" w:color="auto" w:fill="FFFFFF"/>
              </w:rPr>
              <w:t>The consent authority must not grant development consent to development on land to which this Precinct Plan applies unless it is satisfied that any public utility infrastructure that is essential for the proposed development is available or that adequate arrangements have been made to make that infrastructure available when required.</w:t>
            </w:r>
          </w:p>
        </w:tc>
        <w:tc>
          <w:tcPr>
            <w:tcW w:w="4205" w:type="dxa"/>
          </w:tcPr>
          <w:p w14:paraId="1DCE9273" w14:textId="77777777" w:rsidR="009050F6" w:rsidRDefault="009050F6" w:rsidP="0007142E">
            <w:pPr>
              <w:jc w:val="both"/>
              <w:rPr>
                <w:rFonts w:ascii="Arial" w:hAnsi="Arial" w:cs="Arial"/>
                <w:sz w:val="22"/>
                <w:szCs w:val="22"/>
              </w:rPr>
            </w:pPr>
          </w:p>
          <w:p w14:paraId="3F5C4DEA" w14:textId="77777777" w:rsidR="009050F6" w:rsidRDefault="009050F6" w:rsidP="0007142E">
            <w:pPr>
              <w:jc w:val="both"/>
              <w:rPr>
                <w:rFonts w:ascii="Arial" w:hAnsi="Arial" w:cs="Arial"/>
                <w:sz w:val="22"/>
                <w:szCs w:val="22"/>
              </w:rPr>
            </w:pPr>
          </w:p>
          <w:p w14:paraId="014DAE08" w14:textId="18D50638" w:rsidR="002E55E4" w:rsidRPr="004B4DB3" w:rsidRDefault="002E55E4" w:rsidP="0007142E">
            <w:pPr>
              <w:jc w:val="both"/>
              <w:rPr>
                <w:rFonts w:ascii="Arial" w:hAnsi="Arial" w:cs="Arial"/>
                <w:sz w:val="22"/>
                <w:szCs w:val="22"/>
              </w:rPr>
            </w:pPr>
            <w:r w:rsidRPr="004B4DB3">
              <w:rPr>
                <w:rFonts w:ascii="Arial" w:hAnsi="Arial" w:cs="Arial"/>
                <w:sz w:val="22"/>
                <w:szCs w:val="22"/>
              </w:rPr>
              <w:t>A standard condition is included in the consent, requiring adequate arrangements to be made to ensure all public utility infrastructure is available to accommodate the development.</w:t>
            </w:r>
          </w:p>
        </w:tc>
        <w:tc>
          <w:tcPr>
            <w:tcW w:w="1463" w:type="dxa"/>
          </w:tcPr>
          <w:p w14:paraId="6C3614F2" w14:textId="77777777" w:rsidR="009050F6" w:rsidRDefault="009050F6" w:rsidP="0007142E">
            <w:pPr>
              <w:jc w:val="both"/>
              <w:rPr>
                <w:rFonts w:ascii="Arial" w:hAnsi="Arial" w:cs="Arial"/>
                <w:color w:val="000000" w:themeColor="text1"/>
                <w:sz w:val="22"/>
                <w:szCs w:val="22"/>
              </w:rPr>
            </w:pPr>
          </w:p>
          <w:p w14:paraId="19DBA8FF" w14:textId="77777777" w:rsidR="009050F6" w:rsidRDefault="009050F6" w:rsidP="0007142E">
            <w:pPr>
              <w:jc w:val="both"/>
              <w:rPr>
                <w:rFonts w:ascii="Arial" w:hAnsi="Arial" w:cs="Arial"/>
                <w:color w:val="000000" w:themeColor="text1"/>
                <w:sz w:val="22"/>
                <w:szCs w:val="22"/>
              </w:rPr>
            </w:pPr>
          </w:p>
          <w:p w14:paraId="1C1A19E9" w14:textId="71CE7E99" w:rsidR="002E55E4" w:rsidRPr="004B4DB3" w:rsidRDefault="002E55E4" w:rsidP="0007142E">
            <w:pPr>
              <w:jc w:val="center"/>
              <w:rPr>
                <w:rFonts w:ascii="Arial" w:hAnsi="Arial" w:cs="Arial"/>
                <w:color w:val="FF0000"/>
                <w:sz w:val="22"/>
                <w:szCs w:val="22"/>
              </w:rPr>
            </w:pPr>
            <w:r w:rsidRPr="004B4DB3">
              <w:rPr>
                <w:rFonts w:ascii="Arial" w:hAnsi="Arial" w:cs="Arial"/>
                <w:color w:val="000000" w:themeColor="text1"/>
                <w:sz w:val="22"/>
                <w:szCs w:val="22"/>
              </w:rPr>
              <w:t>Yes</w:t>
            </w:r>
          </w:p>
        </w:tc>
      </w:tr>
      <w:tr w:rsidR="002E55E4" w:rsidRPr="00B32DAA" w14:paraId="40F25AF2" w14:textId="77777777" w:rsidTr="002E55E4">
        <w:tc>
          <w:tcPr>
            <w:tcW w:w="0" w:type="auto"/>
          </w:tcPr>
          <w:p w14:paraId="0D5394EF" w14:textId="5677C9DF" w:rsidR="002E55E4" w:rsidRPr="004B4DB3" w:rsidRDefault="002E55E4" w:rsidP="0007142E">
            <w:pPr>
              <w:jc w:val="both"/>
              <w:rPr>
                <w:rFonts w:ascii="Arial" w:hAnsi="Arial" w:cs="Arial"/>
                <w:b/>
                <w:bCs/>
                <w:color w:val="000000" w:themeColor="text1"/>
                <w:sz w:val="22"/>
                <w:szCs w:val="22"/>
                <w:shd w:val="clear" w:color="auto" w:fill="FFFFFF"/>
              </w:rPr>
            </w:pPr>
            <w:r w:rsidRPr="004B4DB3">
              <w:rPr>
                <w:rFonts w:ascii="Arial" w:hAnsi="Arial" w:cs="Arial"/>
                <w:b/>
                <w:bCs/>
                <w:color w:val="000000" w:themeColor="text1"/>
                <w:sz w:val="22"/>
                <w:szCs w:val="22"/>
                <w:shd w:val="clear" w:color="auto" w:fill="FFFFFF"/>
              </w:rPr>
              <w:t>6.2 Development Controls – Native Vegetation Retention Areas and Riparian Protection Areas</w:t>
            </w:r>
          </w:p>
          <w:p w14:paraId="5A853EF8" w14:textId="77777777" w:rsidR="002E55E4" w:rsidRPr="004B4DB3" w:rsidRDefault="002E55E4" w:rsidP="0007142E">
            <w:pPr>
              <w:jc w:val="both"/>
              <w:rPr>
                <w:rFonts w:ascii="Arial" w:hAnsi="Arial" w:cs="Arial"/>
                <w:b/>
                <w:bCs/>
                <w:color w:val="000000" w:themeColor="text1"/>
                <w:sz w:val="22"/>
                <w:szCs w:val="22"/>
                <w:shd w:val="clear" w:color="auto" w:fill="FFFFFF"/>
              </w:rPr>
            </w:pPr>
          </w:p>
          <w:p w14:paraId="44CDA3BF" w14:textId="77777777" w:rsidR="002E55E4" w:rsidRPr="004B4DB3" w:rsidRDefault="002E55E4" w:rsidP="0007142E">
            <w:pPr>
              <w:jc w:val="both"/>
              <w:rPr>
                <w:rFonts w:ascii="Arial" w:hAnsi="Arial" w:cs="Arial"/>
                <w:color w:val="000000" w:themeColor="text1"/>
                <w:sz w:val="22"/>
                <w:szCs w:val="22"/>
              </w:rPr>
            </w:pPr>
            <w:r w:rsidRPr="004B4DB3">
              <w:rPr>
                <w:rFonts w:ascii="Arial" w:hAnsi="Arial" w:cs="Arial"/>
                <w:color w:val="000000" w:themeColor="text1"/>
                <w:sz w:val="22"/>
                <w:szCs w:val="22"/>
                <w:shd w:val="clear" w:color="auto" w:fill="FFFFFF"/>
              </w:rPr>
              <w:t>This section applies to land—</w:t>
            </w:r>
          </w:p>
          <w:p w14:paraId="200FAAE8" w14:textId="4C884E6C" w:rsidR="002E55E4" w:rsidRPr="004B4DB3" w:rsidRDefault="002E55E4" w:rsidP="0007142E">
            <w:pPr>
              <w:jc w:val="both"/>
              <w:rPr>
                <w:rFonts w:ascii="Arial" w:hAnsi="Arial" w:cs="Arial"/>
                <w:color w:val="000000" w:themeColor="text1"/>
                <w:sz w:val="22"/>
                <w:szCs w:val="22"/>
              </w:rPr>
            </w:pPr>
            <w:r w:rsidRPr="004B4DB3">
              <w:rPr>
                <w:rFonts w:ascii="Arial" w:hAnsi="Arial" w:cs="Arial"/>
                <w:color w:val="000000" w:themeColor="text1"/>
                <w:sz w:val="22"/>
                <w:szCs w:val="22"/>
              </w:rPr>
              <w:t>(a)  in a native vegetation retention area as shown on the </w:t>
            </w:r>
            <w:hyperlink r:id="rId8" w:tgtFrame="_blank" w:history="1">
              <w:r w:rsidRPr="004B4DB3">
                <w:rPr>
                  <w:rFonts w:ascii="Arial" w:hAnsi="Arial" w:cs="Arial"/>
                  <w:color w:val="000000" w:themeColor="text1"/>
                  <w:sz w:val="22"/>
                  <w:szCs w:val="22"/>
                </w:rPr>
                <w:t>Native Vegetation Protection Map</w:t>
              </w:r>
            </w:hyperlink>
            <w:r w:rsidRPr="004B4DB3">
              <w:rPr>
                <w:rFonts w:ascii="Arial" w:hAnsi="Arial" w:cs="Arial"/>
                <w:color w:val="000000" w:themeColor="text1"/>
                <w:sz w:val="22"/>
                <w:szCs w:val="22"/>
              </w:rPr>
              <w:t>.</w:t>
            </w:r>
          </w:p>
          <w:p w14:paraId="141C5BED" w14:textId="3026B4B8" w:rsidR="002E55E4" w:rsidRPr="004B4DB3" w:rsidRDefault="00D84AD9" w:rsidP="0007142E">
            <w:pPr>
              <w:jc w:val="both"/>
              <w:rPr>
                <w:rFonts w:ascii="Arial" w:hAnsi="Arial" w:cs="Arial"/>
                <w:color w:val="000000" w:themeColor="text1"/>
                <w:sz w:val="22"/>
                <w:szCs w:val="22"/>
              </w:rPr>
            </w:pPr>
            <w:r>
              <w:rPr>
                <w:rFonts w:ascii="Arial" w:hAnsi="Arial" w:cs="Arial"/>
                <w:color w:val="000000" w:themeColor="text1"/>
                <w:sz w:val="22"/>
                <w:szCs w:val="22"/>
                <w:shd w:val="clear" w:color="auto" w:fill="FFFFFF"/>
              </w:rPr>
              <w:t xml:space="preserve">(5) </w:t>
            </w:r>
            <w:r w:rsidR="002E55E4" w:rsidRPr="004B4DB3">
              <w:rPr>
                <w:rFonts w:ascii="Arial" w:hAnsi="Arial" w:cs="Arial"/>
                <w:color w:val="000000" w:themeColor="text1"/>
                <w:sz w:val="22"/>
                <w:szCs w:val="22"/>
                <w:shd w:val="clear" w:color="auto" w:fill="FFFFFF"/>
              </w:rPr>
              <w:t>A person must not clear native vegetation on land to which this section applies without—</w:t>
            </w:r>
          </w:p>
          <w:p w14:paraId="1EFF5E2E" w14:textId="77777777" w:rsidR="002E55E4" w:rsidRPr="004B4DB3" w:rsidRDefault="002E55E4" w:rsidP="0007142E">
            <w:pPr>
              <w:jc w:val="both"/>
              <w:rPr>
                <w:rFonts w:ascii="Arial" w:hAnsi="Arial" w:cs="Arial"/>
                <w:color w:val="000000" w:themeColor="text1"/>
                <w:sz w:val="22"/>
                <w:szCs w:val="22"/>
              </w:rPr>
            </w:pPr>
            <w:r w:rsidRPr="004B4DB3">
              <w:rPr>
                <w:rFonts w:ascii="Arial" w:hAnsi="Arial" w:cs="Arial"/>
                <w:color w:val="000000" w:themeColor="text1"/>
                <w:sz w:val="22"/>
                <w:szCs w:val="22"/>
              </w:rPr>
              <w:t>(a)  approval under Part 3A of the Act, or</w:t>
            </w:r>
          </w:p>
          <w:p w14:paraId="45CCBE56" w14:textId="77777777" w:rsidR="002E55E4" w:rsidRDefault="002E55E4" w:rsidP="0007142E">
            <w:pPr>
              <w:jc w:val="both"/>
              <w:rPr>
                <w:rFonts w:ascii="Arial" w:hAnsi="Arial" w:cs="Arial"/>
                <w:color w:val="000000" w:themeColor="text1"/>
                <w:sz w:val="22"/>
                <w:szCs w:val="22"/>
              </w:rPr>
            </w:pPr>
            <w:r w:rsidRPr="004B4DB3">
              <w:rPr>
                <w:rFonts w:ascii="Arial" w:hAnsi="Arial" w:cs="Arial"/>
                <w:color w:val="000000" w:themeColor="text1"/>
                <w:sz w:val="22"/>
                <w:szCs w:val="22"/>
              </w:rPr>
              <w:t>(b)  development consent.</w:t>
            </w:r>
          </w:p>
          <w:p w14:paraId="2299441D" w14:textId="77777777" w:rsidR="00D84AD9" w:rsidRDefault="00D84AD9" w:rsidP="0007142E">
            <w:pPr>
              <w:jc w:val="both"/>
              <w:rPr>
                <w:rFonts w:ascii="Arial" w:hAnsi="Arial" w:cs="Arial"/>
                <w:color w:val="000000" w:themeColor="text1"/>
                <w:sz w:val="22"/>
                <w:szCs w:val="22"/>
              </w:rPr>
            </w:pPr>
          </w:p>
          <w:p w14:paraId="0AEF06F3" w14:textId="700FCB86" w:rsidR="00D84AD9" w:rsidRDefault="00D84AD9" w:rsidP="0007142E">
            <w:pPr>
              <w:jc w:val="both"/>
              <w:rPr>
                <w:rFonts w:ascii="Arial" w:hAnsi="Arial" w:cs="Arial"/>
                <w:color w:val="000000" w:themeColor="text1"/>
                <w:sz w:val="22"/>
                <w:szCs w:val="22"/>
              </w:rPr>
            </w:pPr>
            <w:r>
              <w:rPr>
                <w:rFonts w:ascii="Arial" w:hAnsi="Arial" w:cs="Arial"/>
                <w:color w:val="000000" w:themeColor="text1"/>
                <w:sz w:val="22"/>
                <w:szCs w:val="22"/>
              </w:rPr>
              <w:t>(6) Development consent under this section is not to be granted unless the consent authority is satisfied of the following in relation to the disturbance of native vegetation-</w:t>
            </w:r>
          </w:p>
          <w:p w14:paraId="7600BE6B" w14:textId="77777777" w:rsidR="00D84AD9" w:rsidRDefault="00D84AD9" w:rsidP="0007142E">
            <w:pPr>
              <w:jc w:val="both"/>
              <w:rPr>
                <w:rFonts w:ascii="Arial" w:hAnsi="Arial" w:cs="Arial"/>
                <w:color w:val="000000" w:themeColor="text1"/>
                <w:sz w:val="22"/>
                <w:szCs w:val="22"/>
              </w:rPr>
            </w:pPr>
          </w:p>
          <w:p w14:paraId="2D609A12" w14:textId="4549EF57" w:rsidR="00D84AD9" w:rsidRPr="004B4DB3" w:rsidRDefault="00D84AD9" w:rsidP="00D84AD9">
            <w:pPr>
              <w:jc w:val="both"/>
              <w:rPr>
                <w:rFonts w:ascii="Arial" w:hAnsi="Arial" w:cs="Arial"/>
                <w:sz w:val="22"/>
                <w:szCs w:val="22"/>
              </w:rPr>
            </w:pPr>
            <w:r>
              <w:rPr>
                <w:rFonts w:ascii="Arial" w:hAnsi="Arial" w:cs="Arial"/>
                <w:sz w:val="22"/>
                <w:szCs w:val="22"/>
              </w:rPr>
              <w:t xml:space="preserve">(a) </w:t>
            </w:r>
            <w:r w:rsidRPr="004B4DB3">
              <w:rPr>
                <w:rFonts w:ascii="Arial" w:hAnsi="Arial" w:cs="Arial"/>
                <w:sz w:val="22"/>
                <w:szCs w:val="22"/>
              </w:rPr>
              <w:t xml:space="preserve">that there is no reasonable alternative available to the disturbance of the </w:t>
            </w:r>
            <w:r>
              <w:rPr>
                <w:rFonts w:ascii="Arial" w:hAnsi="Arial" w:cs="Arial"/>
                <w:sz w:val="22"/>
                <w:szCs w:val="22"/>
              </w:rPr>
              <w:t>native vegetation</w:t>
            </w:r>
            <w:r w:rsidRPr="004B4DB3">
              <w:rPr>
                <w:rFonts w:ascii="Arial" w:hAnsi="Arial" w:cs="Arial"/>
                <w:sz w:val="22"/>
                <w:szCs w:val="22"/>
              </w:rPr>
              <w:t>,</w:t>
            </w:r>
          </w:p>
          <w:p w14:paraId="6E03747C" w14:textId="2703CAA3" w:rsidR="00D84AD9" w:rsidRPr="004B4DB3" w:rsidRDefault="00D84AD9" w:rsidP="00D84AD9">
            <w:pPr>
              <w:jc w:val="both"/>
              <w:rPr>
                <w:rFonts w:ascii="Arial" w:hAnsi="Arial" w:cs="Arial"/>
                <w:sz w:val="22"/>
                <w:szCs w:val="22"/>
              </w:rPr>
            </w:pPr>
            <w:r w:rsidRPr="004B4DB3">
              <w:rPr>
                <w:rFonts w:ascii="Arial" w:hAnsi="Arial" w:cs="Arial"/>
                <w:sz w:val="22"/>
                <w:szCs w:val="22"/>
              </w:rPr>
              <w:t xml:space="preserve">(b)  that as little </w:t>
            </w:r>
            <w:r>
              <w:rPr>
                <w:rFonts w:ascii="Arial" w:hAnsi="Arial" w:cs="Arial"/>
                <w:sz w:val="22"/>
                <w:szCs w:val="22"/>
              </w:rPr>
              <w:t>native vegetation</w:t>
            </w:r>
            <w:r w:rsidRPr="004B4DB3">
              <w:rPr>
                <w:rFonts w:ascii="Arial" w:hAnsi="Arial" w:cs="Arial"/>
                <w:sz w:val="22"/>
                <w:szCs w:val="22"/>
              </w:rPr>
              <w:t xml:space="preserve"> as possible will be disturbed,</w:t>
            </w:r>
          </w:p>
          <w:p w14:paraId="1598B1FC" w14:textId="1A6BAC82" w:rsidR="00D84AD9" w:rsidRPr="004B4DB3" w:rsidRDefault="00D84AD9" w:rsidP="00D84AD9">
            <w:pPr>
              <w:jc w:val="both"/>
              <w:rPr>
                <w:rFonts w:ascii="Arial" w:hAnsi="Arial" w:cs="Arial"/>
                <w:sz w:val="22"/>
                <w:szCs w:val="22"/>
              </w:rPr>
            </w:pPr>
            <w:r w:rsidRPr="004B4DB3">
              <w:rPr>
                <w:rFonts w:ascii="Arial" w:hAnsi="Arial" w:cs="Arial"/>
                <w:sz w:val="22"/>
                <w:szCs w:val="22"/>
              </w:rPr>
              <w:t xml:space="preserve">(c)  that the disturbance of the </w:t>
            </w:r>
            <w:r>
              <w:rPr>
                <w:rFonts w:ascii="Arial" w:hAnsi="Arial" w:cs="Arial"/>
                <w:sz w:val="22"/>
                <w:szCs w:val="22"/>
              </w:rPr>
              <w:t>native vegetation</w:t>
            </w:r>
            <w:r w:rsidRPr="004B4DB3">
              <w:rPr>
                <w:rFonts w:ascii="Arial" w:hAnsi="Arial" w:cs="Arial"/>
                <w:sz w:val="22"/>
                <w:szCs w:val="22"/>
              </w:rPr>
              <w:t xml:space="preserve"> will not increase salinity,</w:t>
            </w:r>
          </w:p>
          <w:p w14:paraId="1DF0CA9E" w14:textId="6EE210E9" w:rsidR="00D84AD9" w:rsidRPr="004B4DB3" w:rsidRDefault="00D84AD9" w:rsidP="00D84AD9">
            <w:pPr>
              <w:jc w:val="both"/>
              <w:rPr>
                <w:rFonts w:ascii="Arial" w:hAnsi="Arial" w:cs="Arial"/>
                <w:sz w:val="22"/>
                <w:szCs w:val="22"/>
              </w:rPr>
            </w:pPr>
            <w:r w:rsidRPr="004B4DB3">
              <w:rPr>
                <w:rFonts w:ascii="Arial" w:hAnsi="Arial" w:cs="Arial"/>
                <w:sz w:val="22"/>
                <w:szCs w:val="22"/>
              </w:rPr>
              <w:t xml:space="preserve">(d)  that </w:t>
            </w:r>
            <w:r>
              <w:rPr>
                <w:rFonts w:ascii="Arial" w:hAnsi="Arial" w:cs="Arial"/>
                <w:sz w:val="22"/>
                <w:szCs w:val="22"/>
              </w:rPr>
              <w:t>native vegetation</w:t>
            </w:r>
            <w:r w:rsidRPr="004B4DB3">
              <w:rPr>
                <w:rFonts w:ascii="Arial" w:hAnsi="Arial" w:cs="Arial"/>
                <w:sz w:val="22"/>
                <w:szCs w:val="22"/>
              </w:rPr>
              <w:t xml:space="preserve"> disturbed for the purposes of construction will be re-instated where possible on completion of construction,</w:t>
            </w:r>
          </w:p>
          <w:p w14:paraId="3999E079" w14:textId="0B8101C1" w:rsidR="00D84AD9" w:rsidRPr="004B4DB3" w:rsidRDefault="00D84AD9" w:rsidP="00D84AD9">
            <w:pPr>
              <w:jc w:val="both"/>
              <w:rPr>
                <w:rFonts w:ascii="Arial" w:hAnsi="Arial" w:cs="Arial"/>
                <w:sz w:val="22"/>
                <w:szCs w:val="22"/>
              </w:rPr>
            </w:pPr>
            <w:r w:rsidRPr="004B4DB3">
              <w:rPr>
                <w:rFonts w:ascii="Arial" w:hAnsi="Arial" w:cs="Arial"/>
                <w:sz w:val="22"/>
                <w:szCs w:val="22"/>
              </w:rPr>
              <w:t xml:space="preserve">(e)  that the loss of remnant </w:t>
            </w:r>
            <w:r>
              <w:rPr>
                <w:rFonts w:ascii="Arial" w:hAnsi="Arial" w:cs="Arial"/>
                <w:sz w:val="22"/>
                <w:szCs w:val="22"/>
              </w:rPr>
              <w:t>native vegetation</w:t>
            </w:r>
            <w:r w:rsidRPr="004B4DB3">
              <w:rPr>
                <w:rFonts w:ascii="Arial" w:hAnsi="Arial" w:cs="Arial"/>
                <w:sz w:val="22"/>
                <w:szCs w:val="22"/>
              </w:rPr>
              <w:t xml:space="preserve"> caused by the disturbance will be compensated by revegetation on or near the land to avoid any net loss of remnant </w:t>
            </w:r>
            <w:r>
              <w:rPr>
                <w:rFonts w:ascii="Arial" w:hAnsi="Arial" w:cs="Arial"/>
                <w:sz w:val="22"/>
                <w:szCs w:val="22"/>
              </w:rPr>
              <w:t xml:space="preserve">vegetation </w:t>
            </w:r>
            <w:proofErr w:type="spellStart"/>
            <w:r>
              <w:rPr>
                <w:rFonts w:ascii="Arial" w:hAnsi="Arial" w:cs="Arial"/>
                <w:sz w:val="22"/>
                <w:szCs w:val="22"/>
              </w:rPr>
              <w:t>vegetation</w:t>
            </w:r>
            <w:proofErr w:type="spellEnd"/>
            <w:r w:rsidRPr="004B4DB3">
              <w:rPr>
                <w:rFonts w:ascii="Arial" w:hAnsi="Arial" w:cs="Arial"/>
                <w:sz w:val="22"/>
                <w:szCs w:val="22"/>
              </w:rPr>
              <w:t>,</w:t>
            </w:r>
          </w:p>
          <w:p w14:paraId="5AAEC8D9" w14:textId="1E837F4B" w:rsidR="002E55E4" w:rsidRPr="00D84AD9" w:rsidRDefault="00D84AD9" w:rsidP="0007142E">
            <w:pPr>
              <w:jc w:val="both"/>
              <w:rPr>
                <w:rFonts w:ascii="Arial" w:hAnsi="Arial" w:cs="Arial"/>
                <w:sz w:val="22"/>
                <w:szCs w:val="22"/>
              </w:rPr>
            </w:pPr>
            <w:r w:rsidRPr="004B4DB3">
              <w:rPr>
                <w:rFonts w:ascii="Arial" w:hAnsi="Arial" w:cs="Arial"/>
                <w:sz w:val="22"/>
                <w:szCs w:val="22"/>
              </w:rPr>
              <w:t>(f)  that no more than 0.5 hectare</w:t>
            </w:r>
            <w:r>
              <w:rPr>
                <w:rFonts w:ascii="Arial" w:hAnsi="Arial" w:cs="Arial"/>
                <w:sz w:val="22"/>
                <w:szCs w:val="22"/>
              </w:rPr>
              <w:t>s</w:t>
            </w:r>
            <w:r w:rsidRPr="004B4DB3">
              <w:rPr>
                <w:rFonts w:ascii="Arial" w:hAnsi="Arial" w:cs="Arial"/>
                <w:sz w:val="22"/>
                <w:szCs w:val="22"/>
              </w:rPr>
              <w:t xml:space="preserve"> of </w:t>
            </w:r>
            <w:r>
              <w:rPr>
                <w:rFonts w:ascii="Arial" w:hAnsi="Arial" w:cs="Arial"/>
                <w:sz w:val="22"/>
                <w:szCs w:val="22"/>
              </w:rPr>
              <w:t>native vegetation</w:t>
            </w:r>
            <w:r w:rsidRPr="004B4DB3">
              <w:rPr>
                <w:rFonts w:ascii="Arial" w:hAnsi="Arial" w:cs="Arial"/>
                <w:sz w:val="22"/>
                <w:szCs w:val="22"/>
              </w:rPr>
              <w:t xml:space="preserve"> will be cleared unless the clearing is essential for a previously permitted use of the land.</w:t>
            </w:r>
          </w:p>
        </w:tc>
        <w:tc>
          <w:tcPr>
            <w:tcW w:w="4205" w:type="dxa"/>
          </w:tcPr>
          <w:p w14:paraId="5A6E2934" w14:textId="77777777" w:rsidR="00E65922" w:rsidRDefault="00E65922" w:rsidP="0007142E">
            <w:pPr>
              <w:jc w:val="both"/>
              <w:rPr>
                <w:rFonts w:ascii="Arial" w:hAnsi="Arial" w:cs="Arial"/>
                <w:sz w:val="22"/>
                <w:szCs w:val="22"/>
              </w:rPr>
            </w:pPr>
          </w:p>
          <w:p w14:paraId="6F5EAA1C" w14:textId="77777777" w:rsidR="00E65922" w:rsidRDefault="00E65922" w:rsidP="0007142E">
            <w:pPr>
              <w:jc w:val="both"/>
              <w:rPr>
                <w:rFonts w:ascii="Arial" w:hAnsi="Arial" w:cs="Arial"/>
                <w:sz w:val="22"/>
                <w:szCs w:val="22"/>
              </w:rPr>
            </w:pPr>
          </w:p>
          <w:p w14:paraId="2676D140" w14:textId="77777777" w:rsidR="00E65922" w:rsidRDefault="00E65922" w:rsidP="0007142E">
            <w:pPr>
              <w:jc w:val="both"/>
              <w:rPr>
                <w:rFonts w:ascii="Arial" w:hAnsi="Arial" w:cs="Arial"/>
                <w:sz w:val="22"/>
                <w:szCs w:val="22"/>
              </w:rPr>
            </w:pPr>
          </w:p>
          <w:p w14:paraId="1EBD2AC0" w14:textId="77777777" w:rsidR="00E65922" w:rsidRDefault="00E65922" w:rsidP="0007142E">
            <w:pPr>
              <w:jc w:val="both"/>
              <w:rPr>
                <w:rFonts w:ascii="Arial" w:hAnsi="Arial" w:cs="Arial"/>
                <w:sz w:val="22"/>
                <w:szCs w:val="22"/>
              </w:rPr>
            </w:pPr>
          </w:p>
          <w:p w14:paraId="4298C6C0" w14:textId="77777777" w:rsidR="00E65922" w:rsidRDefault="00E65922" w:rsidP="0007142E">
            <w:pPr>
              <w:jc w:val="both"/>
              <w:rPr>
                <w:rFonts w:ascii="Arial" w:hAnsi="Arial" w:cs="Arial"/>
                <w:sz w:val="22"/>
                <w:szCs w:val="22"/>
              </w:rPr>
            </w:pPr>
          </w:p>
          <w:p w14:paraId="7E5C2457" w14:textId="5A1DC198" w:rsidR="002E55E4" w:rsidRPr="004B4DB3" w:rsidRDefault="002E55E4" w:rsidP="0007142E">
            <w:pPr>
              <w:jc w:val="both"/>
              <w:rPr>
                <w:rFonts w:ascii="Arial" w:hAnsi="Arial" w:cs="Arial"/>
                <w:sz w:val="22"/>
                <w:szCs w:val="22"/>
              </w:rPr>
            </w:pPr>
            <w:r w:rsidRPr="004B4DB3">
              <w:rPr>
                <w:rFonts w:ascii="Arial" w:hAnsi="Arial" w:cs="Arial"/>
                <w:sz w:val="22"/>
                <w:szCs w:val="22"/>
              </w:rPr>
              <w:t>The central part of the site is identified as to having a native vegetation retention and riparian protection area pursuant to this clause.</w:t>
            </w:r>
          </w:p>
          <w:p w14:paraId="2FEB12F2" w14:textId="77777777" w:rsidR="002E55E4" w:rsidRPr="004B4DB3" w:rsidRDefault="002E55E4" w:rsidP="0007142E">
            <w:pPr>
              <w:jc w:val="both"/>
              <w:rPr>
                <w:rFonts w:ascii="Arial" w:hAnsi="Arial" w:cs="Arial"/>
                <w:sz w:val="22"/>
                <w:szCs w:val="22"/>
              </w:rPr>
            </w:pPr>
          </w:p>
          <w:p w14:paraId="7C8E9C91" w14:textId="7AEDD5CE" w:rsidR="00D84AD9" w:rsidRPr="007D7B86" w:rsidRDefault="00D84AD9" w:rsidP="00D84AD9">
            <w:pPr>
              <w:pStyle w:val="ListParagraph"/>
              <w:numPr>
                <w:ilvl w:val="0"/>
                <w:numId w:val="5"/>
              </w:numPr>
              <w:ind w:left="459" w:hanging="425"/>
              <w:jc w:val="both"/>
              <w:rPr>
                <w:rFonts w:ascii="Arial" w:hAnsi="Arial" w:cs="Arial"/>
                <w:sz w:val="22"/>
                <w:szCs w:val="22"/>
              </w:rPr>
            </w:pPr>
            <w:r w:rsidRPr="007D7B86">
              <w:rPr>
                <w:rFonts w:ascii="Arial" w:hAnsi="Arial" w:cs="Arial"/>
                <w:sz w:val="22"/>
                <w:szCs w:val="22"/>
              </w:rPr>
              <w:t>Vegetation proposed to be removed is located</w:t>
            </w:r>
            <w:r>
              <w:rPr>
                <w:rFonts w:ascii="Arial" w:hAnsi="Arial" w:cs="Arial"/>
                <w:sz w:val="22"/>
                <w:szCs w:val="22"/>
              </w:rPr>
              <w:t xml:space="preserve"> where a future regional detention basin as per the ILP is located, which is currently proposed as a temporary OSD/WSUD in the interim scenario. In addition, other vegetation sought for removal is located where ILP roads are envisaged, with further vegetation removal within the creek corridor as a result of siltation/waterway </w:t>
            </w:r>
            <w:r>
              <w:rPr>
                <w:rFonts w:ascii="Arial" w:hAnsi="Arial" w:cs="Arial"/>
                <w:sz w:val="22"/>
                <w:szCs w:val="22"/>
              </w:rPr>
              <w:lastRenderedPageBreak/>
              <w:t>obstruction and reforming the creek channel.</w:t>
            </w:r>
          </w:p>
          <w:p w14:paraId="0619659C" w14:textId="77777777" w:rsidR="00D84AD9" w:rsidRDefault="00D84AD9" w:rsidP="00D84AD9">
            <w:pPr>
              <w:pStyle w:val="ListParagraph"/>
              <w:numPr>
                <w:ilvl w:val="0"/>
                <w:numId w:val="5"/>
              </w:numPr>
              <w:ind w:left="459" w:hanging="459"/>
              <w:jc w:val="both"/>
              <w:rPr>
                <w:rFonts w:ascii="Arial" w:hAnsi="Arial" w:cs="Arial"/>
              </w:rPr>
            </w:pPr>
            <w:r>
              <w:rPr>
                <w:rFonts w:ascii="Arial" w:hAnsi="Arial" w:cs="Arial"/>
                <w:sz w:val="22"/>
                <w:szCs w:val="22"/>
              </w:rPr>
              <w:t>As identified above, the extent of necessary works conflicts with mapped vegetation. No alternative exists.</w:t>
            </w:r>
          </w:p>
          <w:p w14:paraId="175BB9C3" w14:textId="77777777" w:rsidR="00D84AD9" w:rsidRDefault="00D84AD9" w:rsidP="00D84AD9">
            <w:pPr>
              <w:pStyle w:val="ListParagraph"/>
              <w:numPr>
                <w:ilvl w:val="0"/>
                <w:numId w:val="5"/>
              </w:numPr>
              <w:ind w:left="459" w:hanging="459"/>
              <w:jc w:val="both"/>
              <w:rPr>
                <w:rFonts w:ascii="Arial" w:hAnsi="Arial" w:cs="Arial"/>
              </w:rPr>
            </w:pPr>
            <w:r>
              <w:rPr>
                <w:rFonts w:ascii="Arial" w:hAnsi="Arial" w:cs="Arial"/>
                <w:sz w:val="22"/>
                <w:szCs w:val="22"/>
              </w:rPr>
              <w:t>The proposed works will not result in an increase in salinity. Vegetation removal will be offset through the planting of an additional 4207 trees within specific management zones.</w:t>
            </w:r>
          </w:p>
          <w:p w14:paraId="34F22823" w14:textId="77777777" w:rsidR="00D84AD9" w:rsidRPr="00790CA6" w:rsidRDefault="00D84AD9" w:rsidP="00D84AD9">
            <w:pPr>
              <w:pStyle w:val="ListParagraph"/>
              <w:numPr>
                <w:ilvl w:val="0"/>
                <w:numId w:val="5"/>
              </w:numPr>
              <w:ind w:left="459" w:hanging="459"/>
              <w:jc w:val="both"/>
              <w:rPr>
                <w:rFonts w:ascii="Arial" w:hAnsi="Arial" w:cs="Arial"/>
                <w:sz w:val="22"/>
                <w:szCs w:val="22"/>
              </w:rPr>
            </w:pPr>
            <w:r w:rsidRPr="00790CA6">
              <w:rPr>
                <w:rFonts w:ascii="Arial" w:hAnsi="Arial" w:cs="Arial"/>
                <w:sz w:val="22"/>
                <w:szCs w:val="22"/>
              </w:rPr>
              <w:t xml:space="preserve">A Vegetation Management Plan </w:t>
            </w:r>
            <w:r>
              <w:rPr>
                <w:rFonts w:ascii="Arial" w:hAnsi="Arial" w:cs="Arial"/>
                <w:sz w:val="22"/>
                <w:szCs w:val="22"/>
              </w:rPr>
              <w:t xml:space="preserve">has been submitted with the application, which specifies replacement vegetation and planting densities. The application is required to replace lost vegetation in accordance with the VMP as part of the subdivision works. </w:t>
            </w:r>
          </w:p>
          <w:p w14:paraId="48FA8654" w14:textId="77777777" w:rsidR="00D84AD9" w:rsidRDefault="00D84AD9" w:rsidP="00D84AD9">
            <w:pPr>
              <w:pStyle w:val="ListParagraph"/>
              <w:numPr>
                <w:ilvl w:val="0"/>
                <w:numId w:val="5"/>
              </w:numPr>
              <w:ind w:left="459" w:hanging="425"/>
              <w:jc w:val="both"/>
              <w:rPr>
                <w:rFonts w:ascii="Arial" w:hAnsi="Arial" w:cs="Arial"/>
              </w:rPr>
            </w:pPr>
            <w:r>
              <w:rPr>
                <w:rFonts w:ascii="Arial" w:hAnsi="Arial" w:cs="Arial"/>
                <w:sz w:val="22"/>
                <w:szCs w:val="22"/>
              </w:rPr>
              <w:t>Revegetation of the creek corridor will occur in accordance with the VMP, with 4207 trees to be planted within specific management zones.</w:t>
            </w:r>
          </w:p>
          <w:p w14:paraId="4E002685" w14:textId="126A287C" w:rsidR="00D84AD9" w:rsidRPr="00D367E0" w:rsidRDefault="00D84AD9" w:rsidP="00D84AD9">
            <w:pPr>
              <w:pStyle w:val="ListParagraph"/>
              <w:numPr>
                <w:ilvl w:val="0"/>
                <w:numId w:val="5"/>
              </w:numPr>
              <w:ind w:left="459" w:hanging="425"/>
              <w:jc w:val="both"/>
              <w:rPr>
                <w:rFonts w:ascii="Arial" w:hAnsi="Arial" w:cs="Arial"/>
              </w:rPr>
            </w:pPr>
            <w:r>
              <w:rPr>
                <w:rFonts w:ascii="Arial" w:hAnsi="Arial" w:cs="Arial"/>
                <w:sz w:val="22"/>
                <w:szCs w:val="22"/>
              </w:rPr>
              <w:t>An area of native vegetation less than 0.5 hectares is proposed to be removed.</w:t>
            </w:r>
          </w:p>
          <w:p w14:paraId="38FEEF06" w14:textId="76D2ACA2" w:rsidR="002E55E4" w:rsidRPr="004B4DB3" w:rsidRDefault="002E55E4" w:rsidP="0007142E">
            <w:pPr>
              <w:jc w:val="both"/>
              <w:rPr>
                <w:rFonts w:ascii="Arial" w:hAnsi="Arial" w:cs="Arial"/>
                <w:sz w:val="22"/>
                <w:szCs w:val="22"/>
              </w:rPr>
            </w:pPr>
          </w:p>
        </w:tc>
        <w:tc>
          <w:tcPr>
            <w:tcW w:w="1463" w:type="dxa"/>
          </w:tcPr>
          <w:p w14:paraId="742BD4F7" w14:textId="77777777" w:rsidR="00E65922" w:rsidRDefault="00E65922" w:rsidP="0007142E">
            <w:pPr>
              <w:jc w:val="both"/>
              <w:rPr>
                <w:rFonts w:ascii="Arial" w:hAnsi="Arial" w:cs="Arial"/>
                <w:sz w:val="22"/>
                <w:szCs w:val="22"/>
              </w:rPr>
            </w:pPr>
          </w:p>
          <w:p w14:paraId="25C3F8B2" w14:textId="77777777" w:rsidR="00E65922" w:rsidRDefault="00E65922" w:rsidP="0007142E">
            <w:pPr>
              <w:jc w:val="both"/>
              <w:rPr>
                <w:rFonts w:ascii="Arial" w:hAnsi="Arial" w:cs="Arial"/>
                <w:sz w:val="22"/>
                <w:szCs w:val="22"/>
              </w:rPr>
            </w:pPr>
          </w:p>
          <w:p w14:paraId="2FEE93B9" w14:textId="77777777" w:rsidR="00E65922" w:rsidRDefault="00E65922" w:rsidP="0007142E">
            <w:pPr>
              <w:jc w:val="both"/>
              <w:rPr>
                <w:rFonts w:ascii="Arial" w:hAnsi="Arial" w:cs="Arial"/>
                <w:sz w:val="22"/>
                <w:szCs w:val="22"/>
              </w:rPr>
            </w:pPr>
          </w:p>
          <w:p w14:paraId="6DCD2EAE" w14:textId="77777777" w:rsidR="00E65922" w:rsidRDefault="00E65922" w:rsidP="0007142E">
            <w:pPr>
              <w:jc w:val="both"/>
              <w:rPr>
                <w:rFonts w:ascii="Arial" w:hAnsi="Arial" w:cs="Arial"/>
                <w:sz w:val="22"/>
                <w:szCs w:val="22"/>
              </w:rPr>
            </w:pPr>
          </w:p>
          <w:p w14:paraId="45051DB9" w14:textId="77777777" w:rsidR="00E65922" w:rsidRDefault="00E65922" w:rsidP="0007142E">
            <w:pPr>
              <w:jc w:val="both"/>
              <w:rPr>
                <w:rFonts w:ascii="Arial" w:hAnsi="Arial" w:cs="Arial"/>
                <w:sz w:val="22"/>
                <w:szCs w:val="22"/>
              </w:rPr>
            </w:pPr>
          </w:p>
          <w:p w14:paraId="27249199" w14:textId="7384B448" w:rsidR="002E55E4" w:rsidRPr="004B4DB3" w:rsidRDefault="002E55E4" w:rsidP="00CA7EA8">
            <w:pPr>
              <w:jc w:val="center"/>
              <w:rPr>
                <w:rFonts w:ascii="Arial" w:hAnsi="Arial" w:cs="Arial"/>
                <w:sz w:val="22"/>
                <w:szCs w:val="22"/>
              </w:rPr>
            </w:pPr>
            <w:r w:rsidRPr="004B4DB3">
              <w:rPr>
                <w:rFonts w:ascii="Arial" w:hAnsi="Arial" w:cs="Arial"/>
                <w:sz w:val="22"/>
                <w:szCs w:val="22"/>
              </w:rPr>
              <w:t>Yes</w:t>
            </w:r>
          </w:p>
        </w:tc>
      </w:tr>
      <w:tr w:rsidR="002E55E4" w:rsidRPr="00B32DAA" w14:paraId="05A025AA" w14:textId="77777777" w:rsidTr="002E55E4">
        <w:tc>
          <w:tcPr>
            <w:tcW w:w="0" w:type="auto"/>
          </w:tcPr>
          <w:p w14:paraId="2C97D0E1" w14:textId="77777777" w:rsidR="002E55E4" w:rsidRPr="004B4DB3" w:rsidRDefault="002E55E4" w:rsidP="0007142E">
            <w:pPr>
              <w:jc w:val="both"/>
              <w:rPr>
                <w:rStyle w:val="frag-no"/>
                <w:rFonts w:ascii="Arial" w:hAnsi="Arial" w:cs="Arial"/>
                <w:b/>
                <w:bCs/>
                <w:color w:val="000000"/>
                <w:sz w:val="22"/>
                <w:szCs w:val="22"/>
                <w:shd w:val="clear" w:color="auto" w:fill="FFFFFF"/>
              </w:rPr>
            </w:pPr>
            <w:r w:rsidRPr="004B4DB3">
              <w:rPr>
                <w:rStyle w:val="frag-no"/>
                <w:rFonts w:ascii="Arial" w:hAnsi="Arial" w:cs="Arial"/>
                <w:b/>
                <w:bCs/>
                <w:color w:val="000000"/>
                <w:sz w:val="22"/>
                <w:szCs w:val="22"/>
                <w:shd w:val="clear" w:color="auto" w:fill="FFFFFF"/>
              </w:rPr>
              <w:t>6.8   Studio dwellings</w:t>
            </w:r>
          </w:p>
          <w:p w14:paraId="57350ED8" w14:textId="77777777" w:rsidR="002E55E4" w:rsidRPr="004B4DB3" w:rsidRDefault="002E55E4" w:rsidP="0007142E">
            <w:pPr>
              <w:jc w:val="both"/>
              <w:rPr>
                <w:rStyle w:val="frag-no"/>
                <w:rFonts w:ascii="Arial" w:hAnsi="Arial" w:cs="Arial"/>
                <w:b/>
                <w:bCs/>
                <w:color w:val="000000"/>
                <w:sz w:val="22"/>
                <w:szCs w:val="22"/>
                <w:shd w:val="clear" w:color="auto" w:fill="FFFFFF"/>
              </w:rPr>
            </w:pPr>
          </w:p>
          <w:p w14:paraId="29875CC5" w14:textId="77777777" w:rsidR="002E55E4" w:rsidRPr="004B4DB3" w:rsidRDefault="002E55E4" w:rsidP="0007142E">
            <w:pPr>
              <w:jc w:val="both"/>
              <w:rPr>
                <w:rStyle w:val="frag-no"/>
                <w:rFonts w:ascii="Arial" w:hAnsi="Arial" w:cs="Arial"/>
                <w:color w:val="000000"/>
                <w:sz w:val="22"/>
                <w:szCs w:val="22"/>
                <w:shd w:val="clear" w:color="auto" w:fill="FFFFFF"/>
              </w:rPr>
            </w:pPr>
            <w:r w:rsidRPr="004B4DB3">
              <w:rPr>
                <w:rStyle w:val="frag-no"/>
                <w:rFonts w:ascii="Arial" w:hAnsi="Arial" w:cs="Arial"/>
                <w:color w:val="000000"/>
                <w:sz w:val="22"/>
                <w:szCs w:val="22"/>
                <w:shd w:val="clear" w:color="auto" w:fill="FFFFFF"/>
              </w:rPr>
              <w:t>(1)  Development consent must not be granted to development for the purposes of studio dwellings unless the consent authority is satisfied—</w:t>
            </w:r>
          </w:p>
          <w:p w14:paraId="48FEC569" w14:textId="77777777" w:rsidR="002E55E4" w:rsidRPr="004B4DB3" w:rsidRDefault="002E55E4" w:rsidP="0007142E">
            <w:pPr>
              <w:jc w:val="both"/>
              <w:rPr>
                <w:rStyle w:val="frag-no"/>
                <w:rFonts w:ascii="Arial" w:hAnsi="Arial" w:cs="Arial"/>
                <w:color w:val="000000"/>
                <w:sz w:val="22"/>
                <w:szCs w:val="22"/>
                <w:shd w:val="clear" w:color="auto" w:fill="FFFFFF"/>
              </w:rPr>
            </w:pPr>
            <w:r w:rsidRPr="004B4DB3">
              <w:rPr>
                <w:rStyle w:val="frag-no"/>
                <w:rFonts w:ascii="Arial" w:hAnsi="Arial" w:cs="Arial"/>
                <w:color w:val="000000"/>
                <w:sz w:val="22"/>
                <w:szCs w:val="22"/>
                <w:shd w:val="clear" w:color="auto" w:fill="FFFFFF"/>
              </w:rPr>
              <w:t>(a)  the garage above which the studio dwelling will be erected is located at the rear of the lot, and</w:t>
            </w:r>
          </w:p>
          <w:p w14:paraId="70E830CC" w14:textId="77777777" w:rsidR="002E55E4" w:rsidRPr="004B4DB3" w:rsidRDefault="002E55E4" w:rsidP="0007142E">
            <w:pPr>
              <w:jc w:val="both"/>
              <w:rPr>
                <w:rStyle w:val="frag-no"/>
                <w:rFonts w:ascii="Arial" w:hAnsi="Arial" w:cs="Arial"/>
                <w:color w:val="000000"/>
                <w:sz w:val="22"/>
                <w:szCs w:val="22"/>
                <w:shd w:val="clear" w:color="auto" w:fill="FFFFFF"/>
              </w:rPr>
            </w:pPr>
            <w:r w:rsidRPr="004B4DB3">
              <w:rPr>
                <w:rStyle w:val="frag-no"/>
                <w:rFonts w:ascii="Arial" w:hAnsi="Arial" w:cs="Arial"/>
                <w:color w:val="000000"/>
                <w:sz w:val="22"/>
                <w:szCs w:val="22"/>
                <w:shd w:val="clear" w:color="auto" w:fill="FFFFFF"/>
              </w:rPr>
              <w:t>(b)  there will be direct access to the studio dwelling from a street or lane.</w:t>
            </w:r>
          </w:p>
          <w:p w14:paraId="16A4F248" w14:textId="77777777" w:rsidR="002E55E4" w:rsidRPr="004B4DB3" w:rsidRDefault="002E55E4" w:rsidP="0007142E">
            <w:pPr>
              <w:jc w:val="both"/>
              <w:rPr>
                <w:rStyle w:val="frag-no"/>
                <w:rFonts w:ascii="Arial" w:hAnsi="Arial" w:cs="Arial"/>
                <w:b/>
                <w:bCs/>
                <w:color w:val="000000"/>
                <w:sz w:val="22"/>
                <w:szCs w:val="22"/>
                <w:shd w:val="clear" w:color="auto" w:fill="FFFFFF"/>
              </w:rPr>
            </w:pPr>
            <w:r w:rsidRPr="004B4DB3">
              <w:rPr>
                <w:rStyle w:val="frag-no"/>
                <w:rFonts w:ascii="Arial" w:hAnsi="Arial" w:cs="Arial"/>
                <w:color w:val="000000"/>
                <w:sz w:val="22"/>
                <w:szCs w:val="22"/>
                <w:shd w:val="clear" w:color="auto" w:fill="FFFFFF"/>
              </w:rPr>
              <w:t>(2)  In deciding whether to grant development consent, the consent authority must consider the visual impact of the studio dwelling on the surrounding streetscape.</w:t>
            </w:r>
          </w:p>
        </w:tc>
        <w:tc>
          <w:tcPr>
            <w:tcW w:w="4205" w:type="dxa"/>
          </w:tcPr>
          <w:p w14:paraId="1BB6EB41" w14:textId="77777777" w:rsidR="00E65922" w:rsidRDefault="00E65922" w:rsidP="0007142E">
            <w:pPr>
              <w:jc w:val="both"/>
              <w:rPr>
                <w:rFonts w:ascii="Arial" w:hAnsi="Arial" w:cs="Arial"/>
                <w:color w:val="000000" w:themeColor="text1"/>
                <w:sz w:val="22"/>
                <w:szCs w:val="22"/>
                <w:lang w:val="en-US"/>
              </w:rPr>
            </w:pPr>
          </w:p>
          <w:p w14:paraId="6C87B817" w14:textId="77777777" w:rsidR="00E65922" w:rsidRDefault="00E65922" w:rsidP="0007142E">
            <w:pPr>
              <w:jc w:val="both"/>
              <w:rPr>
                <w:rFonts w:ascii="Arial" w:hAnsi="Arial" w:cs="Arial"/>
                <w:color w:val="000000" w:themeColor="text1"/>
                <w:sz w:val="22"/>
                <w:szCs w:val="22"/>
                <w:lang w:val="en-US"/>
              </w:rPr>
            </w:pPr>
          </w:p>
          <w:p w14:paraId="50EF647C" w14:textId="66829BBB" w:rsidR="002E55E4" w:rsidRPr="004B4DB3" w:rsidRDefault="00E65922" w:rsidP="0007142E">
            <w:pPr>
              <w:jc w:val="both"/>
              <w:rPr>
                <w:rFonts w:ascii="Arial" w:hAnsi="Arial" w:cs="Arial"/>
                <w:color w:val="000000" w:themeColor="text1"/>
                <w:sz w:val="22"/>
                <w:szCs w:val="22"/>
              </w:rPr>
            </w:pPr>
            <w:r>
              <w:rPr>
                <w:rFonts w:ascii="Arial" w:hAnsi="Arial" w:cs="Arial"/>
                <w:color w:val="000000" w:themeColor="text1"/>
                <w:sz w:val="22"/>
                <w:szCs w:val="22"/>
                <w:lang w:val="en-US"/>
              </w:rPr>
              <w:t>Three</w:t>
            </w:r>
            <w:r w:rsidR="002E55E4" w:rsidRPr="004B4DB3">
              <w:rPr>
                <w:rFonts w:ascii="Arial" w:hAnsi="Arial" w:cs="Arial"/>
                <w:color w:val="000000" w:themeColor="text1"/>
                <w:sz w:val="22"/>
                <w:szCs w:val="22"/>
                <w:lang w:val="en-US"/>
              </w:rPr>
              <w:t xml:space="preserve"> garage studios </w:t>
            </w:r>
            <w:r>
              <w:rPr>
                <w:rFonts w:ascii="Arial" w:hAnsi="Arial" w:cs="Arial"/>
                <w:color w:val="000000" w:themeColor="text1"/>
                <w:sz w:val="22"/>
                <w:szCs w:val="22"/>
                <w:lang w:val="en-US"/>
              </w:rPr>
              <w:t>are</w:t>
            </w:r>
            <w:r w:rsidR="002E55E4" w:rsidRPr="004B4DB3">
              <w:rPr>
                <w:rFonts w:ascii="Arial" w:hAnsi="Arial" w:cs="Arial"/>
                <w:color w:val="000000" w:themeColor="text1"/>
                <w:sz w:val="22"/>
                <w:szCs w:val="22"/>
                <w:lang w:val="en-US"/>
              </w:rPr>
              <w:t xml:space="preserve"> proposed at the rear of lots 2079, 2080 and 2089, </w:t>
            </w:r>
            <w:r w:rsidR="00F75170">
              <w:rPr>
                <w:rFonts w:ascii="Arial" w:hAnsi="Arial" w:cs="Arial"/>
                <w:color w:val="000000" w:themeColor="text1"/>
                <w:sz w:val="22"/>
                <w:szCs w:val="22"/>
                <w:lang w:val="en-US"/>
              </w:rPr>
              <w:t>with</w:t>
            </w:r>
            <w:r w:rsidR="002E55E4" w:rsidRPr="004B4DB3">
              <w:rPr>
                <w:rFonts w:ascii="Arial" w:hAnsi="Arial" w:cs="Arial"/>
                <w:color w:val="000000" w:themeColor="text1"/>
                <w:sz w:val="22"/>
                <w:szCs w:val="22"/>
                <w:lang w:val="en-US"/>
              </w:rPr>
              <w:t xml:space="preserve"> </w:t>
            </w:r>
            <w:r w:rsidR="002E55E4" w:rsidRPr="004B4DB3">
              <w:rPr>
                <w:rFonts w:ascii="Arial" w:hAnsi="Arial" w:cs="Arial"/>
                <w:color w:val="000000" w:themeColor="text1"/>
                <w:sz w:val="22"/>
                <w:szCs w:val="22"/>
              </w:rPr>
              <w:t xml:space="preserve">direct access is provided to the studio dwelling from a street or </w:t>
            </w:r>
            <w:r w:rsidR="00F75170">
              <w:rPr>
                <w:rFonts w:ascii="Arial" w:hAnsi="Arial" w:cs="Arial"/>
                <w:color w:val="000000" w:themeColor="text1"/>
                <w:sz w:val="22"/>
                <w:szCs w:val="22"/>
              </w:rPr>
              <w:t xml:space="preserve">a </w:t>
            </w:r>
            <w:r w:rsidR="002E55E4" w:rsidRPr="004B4DB3">
              <w:rPr>
                <w:rFonts w:ascii="Arial" w:hAnsi="Arial" w:cs="Arial"/>
                <w:color w:val="000000" w:themeColor="text1"/>
                <w:sz w:val="22"/>
                <w:szCs w:val="22"/>
              </w:rPr>
              <w:t>lane.</w:t>
            </w:r>
            <w:r w:rsidR="00F75170">
              <w:rPr>
                <w:rFonts w:ascii="Arial" w:hAnsi="Arial" w:cs="Arial"/>
                <w:color w:val="000000" w:themeColor="text1"/>
                <w:sz w:val="22"/>
                <w:szCs w:val="22"/>
              </w:rPr>
              <w:t xml:space="preserve"> The design of the studio dwelling is considered satisfactory and is worthy of inclusion in the emerging streetscape of the Lowes Creek Maryland Precinct. </w:t>
            </w:r>
          </w:p>
        </w:tc>
        <w:tc>
          <w:tcPr>
            <w:tcW w:w="1463" w:type="dxa"/>
          </w:tcPr>
          <w:p w14:paraId="2DB20290" w14:textId="77777777" w:rsidR="002F1E19" w:rsidRDefault="002F1E19" w:rsidP="0007142E">
            <w:pPr>
              <w:jc w:val="both"/>
              <w:rPr>
                <w:rFonts w:ascii="Arial" w:hAnsi="Arial" w:cs="Arial"/>
                <w:sz w:val="22"/>
                <w:szCs w:val="22"/>
              </w:rPr>
            </w:pPr>
          </w:p>
          <w:p w14:paraId="5A8B4FD8" w14:textId="77777777" w:rsidR="002F1E19" w:rsidRDefault="002F1E19" w:rsidP="0007142E">
            <w:pPr>
              <w:jc w:val="both"/>
              <w:rPr>
                <w:rFonts w:ascii="Arial" w:hAnsi="Arial" w:cs="Arial"/>
                <w:sz w:val="22"/>
                <w:szCs w:val="22"/>
              </w:rPr>
            </w:pPr>
          </w:p>
          <w:p w14:paraId="0AEEC8F5" w14:textId="211916C5" w:rsidR="002E55E4" w:rsidRPr="004B4DB3" w:rsidRDefault="002E55E4" w:rsidP="00CA7EA8">
            <w:pPr>
              <w:jc w:val="center"/>
              <w:rPr>
                <w:rFonts w:ascii="Arial" w:hAnsi="Arial" w:cs="Arial"/>
                <w:sz w:val="22"/>
                <w:szCs w:val="22"/>
              </w:rPr>
            </w:pPr>
            <w:r w:rsidRPr="004B4DB3">
              <w:rPr>
                <w:rFonts w:ascii="Arial" w:hAnsi="Arial" w:cs="Arial"/>
                <w:sz w:val="22"/>
                <w:szCs w:val="22"/>
              </w:rPr>
              <w:t>Yes</w:t>
            </w:r>
          </w:p>
        </w:tc>
      </w:tr>
    </w:tbl>
    <w:p w14:paraId="593C1BAD" w14:textId="77777777" w:rsidR="00954E30" w:rsidRDefault="00954E30" w:rsidP="0007142E">
      <w:pPr>
        <w:spacing w:after="0" w:line="240" w:lineRule="auto"/>
      </w:pPr>
    </w:p>
    <w:sectPr w:rsidR="00954E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27F49"/>
    <w:multiLevelType w:val="hybridMultilevel"/>
    <w:tmpl w:val="6208451C"/>
    <w:lvl w:ilvl="0" w:tplc="912A6C0A">
      <w:start w:val="1"/>
      <w:numFmt w:val="lowerLetter"/>
      <w:lvlText w:val="(%1)"/>
      <w:lvlJc w:val="left"/>
      <w:pPr>
        <w:ind w:left="720"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0B75E7"/>
    <w:multiLevelType w:val="hybridMultilevel"/>
    <w:tmpl w:val="C8E22CCC"/>
    <w:lvl w:ilvl="0" w:tplc="93E06324">
      <w:start w:val="1"/>
      <w:numFmt w:val="lowerLetter"/>
      <w:lvlText w:val="%1)"/>
      <w:lvlJc w:val="left"/>
      <w:pPr>
        <w:ind w:left="720"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F7B6285"/>
    <w:multiLevelType w:val="hybridMultilevel"/>
    <w:tmpl w:val="ED08E436"/>
    <w:lvl w:ilvl="0" w:tplc="B420B4CE">
      <w:start w:val="1"/>
      <w:numFmt w:val="bullet"/>
      <w:lvlText w:val="-"/>
      <w:lvlJc w:val="left"/>
      <w:pPr>
        <w:ind w:left="720" w:hanging="360"/>
      </w:pPr>
      <w:rPr>
        <w:rFonts w:ascii="Arial" w:eastAsia="Times New Roman" w:hAnsi="Arial" w:cs="Arial" w:hint="default"/>
      </w:rPr>
    </w:lvl>
    <w:lvl w:ilvl="1" w:tplc="ACA846D6">
      <w:numFmt w:val="bullet"/>
      <w:lvlText w:val="•"/>
      <w:lvlJc w:val="left"/>
      <w:pPr>
        <w:ind w:left="1440" w:hanging="360"/>
      </w:pPr>
      <w:rPr>
        <w:rFonts w:ascii="Bookman Old Style" w:eastAsia="Times New Roman" w:hAnsi="Bookman Old Style"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673B9E"/>
    <w:multiLevelType w:val="hybridMultilevel"/>
    <w:tmpl w:val="25AA5400"/>
    <w:lvl w:ilvl="0" w:tplc="49F4A808">
      <w:start w:val="1"/>
      <w:numFmt w:val="lowerLetter"/>
      <w:lvlText w:val="%1)"/>
      <w:lvlJc w:val="left"/>
      <w:pPr>
        <w:ind w:left="720"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C9B7D5F"/>
    <w:multiLevelType w:val="hybridMultilevel"/>
    <w:tmpl w:val="EA8219DC"/>
    <w:lvl w:ilvl="0" w:tplc="FFFFFFFF">
      <w:numFmt w:val="bullet"/>
      <w:lvlText w:val="-"/>
      <w:lvlJc w:val="left"/>
      <w:pPr>
        <w:ind w:left="720" w:hanging="360"/>
      </w:pPr>
      <w:rPr>
        <w:rFonts w:ascii="Arial" w:eastAsia="Calibri" w:hAnsi="Arial" w:cs="Arial" w:hint="default"/>
      </w:rPr>
    </w:lvl>
    <w:lvl w:ilvl="1" w:tplc="C474516A">
      <w:numFmt w:val="bullet"/>
      <w:lvlText w:val="-"/>
      <w:lvlJc w:val="left"/>
      <w:pPr>
        <w:ind w:left="720" w:hanging="360"/>
      </w:pPr>
      <w:rPr>
        <w:rFonts w:ascii="Arial" w:eastAsia="Calibr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61235540">
    <w:abstractNumId w:val="2"/>
  </w:num>
  <w:num w:numId="2" w16cid:durableId="1912496260">
    <w:abstractNumId w:val="4"/>
  </w:num>
  <w:num w:numId="3" w16cid:durableId="726147553">
    <w:abstractNumId w:val="3"/>
  </w:num>
  <w:num w:numId="4" w16cid:durableId="2059627551">
    <w:abstractNumId w:val="0"/>
  </w:num>
  <w:num w:numId="5" w16cid:durableId="1777678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5E4"/>
    <w:rsid w:val="00033FAA"/>
    <w:rsid w:val="0007142E"/>
    <w:rsid w:val="000A12A1"/>
    <w:rsid w:val="00144A5D"/>
    <w:rsid w:val="0015466C"/>
    <w:rsid w:val="00165B7F"/>
    <w:rsid w:val="001C45C4"/>
    <w:rsid w:val="001D7462"/>
    <w:rsid w:val="001F4705"/>
    <w:rsid w:val="002221F2"/>
    <w:rsid w:val="00272215"/>
    <w:rsid w:val="002E55E4"/>
    <w:rsid w:val="002F1E19"/>
    <w:rsid w:val="0031727A"/>
    <w:rsid w:val="004110FF"/>
    <w:rsid w:val="00493294"/>
    <w:rsid w:val="004B0FA1"/>
    <w:rsid w:val="004B4DB3"/>
    <w:rsid w:val="00500F8E"/>
    <w:rsid w:val="005161B1"/>
    <w:rsid w:val="0058371E"/>
    <w:rsid w:val="005D4570"/>
    <w:rsid w:val="005F4BEB"/>
    <w:rsid w:val="006838AB"/>
    <w:rsid w:val="00683D5F"/>
    <w:rsid w:val="006A798E"/>
    <w:rsid w:val="00707F88"/>
    <w:rsid w:val="00790CA6"/>
    <w:rsid w:val="007A045F"/>
    <w:rsid w:val="007A2E81"/>
    <w:rsid w:val="007D7269"/>
    <w:rsid w:val="007D7B86"/>
    <w:rsid w:val="007E1228"/>
    <w:rsid w:val="008A5EF1"/>
    <w:rsid w:val="009050F6"/>
    <w:rsid w:val="00913E1C"/>
    <w:rsid w:val="00954E30"/>
    <w:rsid w:val="009D42FA"/>
    <w:rsid w:val="009D65EA"/>
    <w:rsid w:val="009F009F"/>
    <w:rsid w:val="00A1045C"/>
    <w:rsid w:val="00A24DC0"/>
    <w:rsid w:val="00AA597D"/>
    <w:rsid w:val="00AF2691"/>
    <w:rsid w:val="00AF62F9"/>
    <w:rsid w:val="00B663FE"/>
    <w:rsid w:val="00C02787"/>
    <w:rsid w:val="00C14CF6"/>
    <w:rsid w:val="00CA7EA8"/>
    <w:rsid w:val="00D367E0"/>
    <w:rsid w:val="00D42226"/>
    <w:rsid w:val="00D84AD9"/>
    <w:rsid w:val="00E128E4"/>
    <w:rsid w:val="00E369AB"/>
    <w:rsid w:val="00E65922"/>
    <w:rsid w:val="00E708A7"/>
    <w:rsid w:val="00EA5F4C"/>
    <w:rsid w:val="00EA7D76"/>
    <w:rsid w:val="00F6506F"/>
    <w:rsid w:val="00F75170"/>
    <w:rsid w:val="00F95B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07051"/>
  <w15:chartTrackingRefBased/>
  <w15:docId w15:val="{9FDA7719-F454-4C5E-9266-4C6D1BE85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1B1"/>
  </w:style>
  <w:style w:type="paragraph" w:styleId="Heading1">
    <w:name w:val="heading 1"/>
    <w:basedOn w:val="Normal"/>
    <w:next w:val="Normal"/>
    <w:link w:val="Heading1Char"/>
    <w:uiPriority w:val="9"/>
    <w:qFormat/>
    <w:rsid w:val="002E55E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E55E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E55E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E55E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E55E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E55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55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55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55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55E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E55E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E55E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E55E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E55E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E55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55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55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55E4"/>
    <w:rPr>
      <w:rFonts w:eastAsiaTheme="majorEastAsia" w:cstheme="majorBidi"/>
      <w:color w:val="272727" w:themeColor="text1" w:themeTint="D8"/>
    </w:rPr>
  </w:style>
  <w:style w:type="paragraph" w:styleId="Title">
    <w:name w:val="Title"/>
    <w:basedOn w:val="Normal"/>
    <w:next w:val="Normal"/>
    <w:link w:val="TitleChar"/>
    <w:uiPriority w:val="10"/>
    <w:qFormat/>
    <w:rsid w:val="002E55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55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55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55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55E4"/>
    <w:pPr>
      <w:spacing w:before="160"/>
      <w:jc w:val="center"/>
    </w:pPr>
    <w:rPr>
      <w:i/>
      <w:iCs/>
      <w:color w:val="404040" w:themeColor="text1" w:themeTint="BF"/>
    </w:rPr>
  </w:style>
  <w:style w:type="character" w:customStyle="1" w:styleId="QuoteChar">
    <w:name w:val="Quote Char"/>
    <w:basedOn w:val="DefaultParagraphFont"/>
    <w:link w:val="Quote"/>
    <w:uiPriority w:val="29"/>
    <w:rsid w:val="002E55E4"/>
    <w:rPr>
      <w:i/>
      <w:iCs/>
      <w:color w:val="404040" w:themeColor="text1" w:themeTint="BF"/>
    </w:rPr>
  </w:style>
  <w:style w:type="paragraph" w:styleId="ListParagraph">
    <w:name w:val="List Paragraph"/>
    <w:aliases w:val="Orange Bullets"/>
    <w:basedOn w:val="Normal"/>
    <w:link w:val="ListParagraphChar"/>
    <w:uiPriority w:val="34"/>
    <w:qFormat/>
    <w:rsid w:val="002E55E4"/>
    <w:pPr>
      <w:ind w:left="720"/>
      <w:contextualSpacing/>
    </w:pPr>
  </w:style>
  <w:style w:type="character" w:styleId="IntenseEmphasis">
    <w:name w:val="Intense Emphasis"/>
    <w:basedOn w:val="DefaultParagraphFont"/>
    <w:uiPriority w:val="21"/>
    <w:qFormat/>
    <w:rsid w:val="002E55E4"/>
    <w:rPr>
      <w:i/>
      <w:iCs/>
      <w:color w:val="2F5496" w:themeColor="accent1" w:themeShade="BF"/>
    </w:rPr>
  </w:style>
  <w:style w:type="paragraph" w:styleId="IntenseQuote">
    <w:name w:val="Intense Quote"/>
    <w:basedOn w:val="Normal"/>
    <w:next w:val="Normal"/>
    <w:link w:val="IntenseQuoteChar"/>
    <w:uiPriority w:val="30"/>
    <w:qFormat/>
    <w:rsid w:val="002E55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E55E4"/>
    <w:rPr>
      <w:i/>
      <w:iCs/>
      <w:color w:val="2F5496" w:themeColor="accent1" w:themeShade="BF"/>
    </w:rPr>
  </w:style>
  <w:style w:type="character" w:styleId="IntenseReference">
    <w:name w:val="Intense Reference"/>
    <w:basedOn w:val="DefaultParagraphFont"/>
    <w:uiPriority w:val="32"/>
    <w:qFormat/>
    <w:rsid w:val="002E55E4"/>
    <w:rPr>
      <w:b/>
      <w:bCs/>
      <w:smallCaps/>
      <w:color w:val="2F5496" w:themeColor="accent1" w:themeShade="BF"/>
      <w:spacing w:val="5"/>
    </w:rPr>
  </w:style>
  <w:style w:type="table" w:styleId="TableGrid">
    <w:name w:val="Table Grid"/>
    <w:basedOn w:val="TableNormal"/>
    <w:uiPriority w:val="39"/>
    <w:rsid w:val="002E55E4"/>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ag-heading">
    <w:name w:val="frag-heading"/>
    <w:basedOn w:val="DefaultParagraphFont"/>
    <w:rsid w:val="002E55E4"/>
  </w:style>
  <w:style w:type="character" w:customStyle="1" w:styleId="ListParagraphChar">
    <w:name w:val="List Paragraph Char"/>
    <w:aliases w:val="Orange Bullets Char"/>
    <w:link w:val="ListParagraph"/>
    <w:uiPriority w:val="34"/>
    <w:locked/>
    <w:rsid w:val="002E55E4"/>
  </w:style>
  <w:style w:type="character" w:customStyle="1" w:styleId="frag-no">
    <w:name w:val="frag-no"/>
    <w:basedOn w:val="DefaultParagraphFont"/>
    <w:rsid w:val="002E55E4"/>
  </w:style>
  <w:style w:type="character" w:customStyle="1" w:styleId="frag-name">
    <w:name w:val="frag-name"/>
    <w:basedOn w:val="DefaultParagraphFont"/>
    <w:rsid w:val="002E5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ningportal.nsw.gov.au/publications/environmental-planning-instruments/state-environmental-planning-policy-precincts-western-parkland-city-2021" TargetMode="External"/><Relationship Id="rId3" Type="http://schemas.openxmlformats.org/officeDocument/2006/relationships/settings" Target="settings.xml"/><Relationship Id="rId7" Type="http://schemas.openxmlformats.org/officeDocument/2006/relationships/hyperlink" Target="https://www.planningportal.nsw.gov.au/publications/environmental-planning-instruments/state-environmental-planning-policy-precincts-western-parkland-city-2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lanningportal.nsw.gov.au/publications/environmental-planning-instruments/state-environmental-planning-policy-precincts-western-parkland-city-2021" TargetMode="External"/><Relationship Id="rId5" Type="http://schemas.openxmlformats.org/officeDocument/2006/relationships/hyperlink" Target="https://www.planningportal.nsw.gov.au/publications/environmental-planning-instruments/state-environmental-planning-policy-precincts-western-parkland-city-202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2355</Words>
  <Characters>12337</Characters>
  <Application>Microsoft Office Word</Application>
  <DocSecurity>0</DocSecurity>
  <Lines>626</Lines>
  <Paragraphs>132</Paragraphs>
  <ScaleCrop>false</ScaleCrop>
  <HeadingPairs>
    <vt:vector size="2" baseType="variant">
      <vt:variant>
        <vt:lpstr>Title</vt:lpstr>
      </vt:variant>
      <vt:variant>
        <vt:i4>1</vt:i4>
      </vt:variant>
    </vt:vector>
  </HeadingPairs>
  <TitlesOfParts>
    <vt:vector size="1" baseType="lpstr">
      <vt:lpstr/>
    </vt:vector>
  </TitlesOfParts>
  <Company>Camden Council</Company>
  <LinksUpToDate>false</LinksUpToDate>
  <CharactersWithSpaces>14609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Clarke</dc:creator>
  <cp:keywords/>
  <dc:description/>
  <cp:lastModifiedBy>Jamie Erken</cp:lastModifiedBy>
  <cp:revision>2</cp:revision>
  <dcterms:created xsi:type="dcterms:W3CDTF">2024-11-26T00:56:00Z</dcterms:created>
  <dcterms:modified xsi:type="dcterms:W3CDTF">2024-11-26T00:56:00Z</dcterms:modified>
</cp:coreProperties>
</file>